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14CD3" w:rsidRDefault="001E6E15">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414CD3" w:rsidRDefault="001E6E15">
      <w:pPr>
        <w:numPr>
          <w:ilvl w:val="0"/>
          <w:numId w:val="2"/>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414CD3" w:rsidRDefault="001E6E15">
      <w:pPr>
        <w:numPr>
          <w:ilvl w:val="1"/>
          <w:numId w:val="2"/>
        </w:numPr>
        <w:pBdr>
          <w:top w:val="nil"/>
          <w:left w:val="nil"/>
          <w:bottom w:val="nil"/>
          <w:right w:val="nil"/>
          <w:between w:val="nil"/>
        </w:pBdr>
        <w:tabs>
          <w:tab w:val="left" w:pos="709"/>
        </w:tabs>
        <w:spacing w:before="120" w:after="120" w:line="240" w:lineRule="auto"/>
        <w:ind w:left="567" w:hanging="504"/>
      </w:pPr>
      <w:r>
        <w:rPr>
          <w:rFonts w:ascii="Arial" w:eastAsia="Arial" w:hAnsi="Arial" w:cs="Arial"/>
          <w:sz w:val="28"/>
          <w:szCs w:val="28"/>
        </w:rPr>
        <w:t xml:space="preserve">The Framework Prices: </w:t>
      </w:r>
    </w:p>
    <w:p w14:paraId="00000004" w14:textId="77777777" w:rsidR="00414CD3" w:rsidRDefault="001E6E15">
      <w:pPr>
        <w:numPr>
          <w:ilvl w:val="2"/>
          <w:numId w:val="2"/>
        </w:numPr>
        <w:spacing w:before="120" w:after="120" w:line="240" w:lineRule="auto"/>
        <w:ind w:left="1418"/>
      </w:pPr>
      <w:r>
        <w:rPr>
          <w:rFonts w:ascii="Arial" w:eastAsia="Arial" w:hAnsi="Arial" w:cs="Arial"/>
          <w:sz w:val="28"/>
          <w:szCs w:val="28"/>
        </w:rPr>
        <w:t>will be used as the basis for the Charges (and are maximums that the Supplier may charge) under each Call Off Contract; and</w:t>
      </w:r>
    </w:p>
    <w:p w14:paraId="00000005"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ind w:left="1560" w:hanging="810"/>
      </w:pPr>
      <w:r>
        <w:rPr>
          <w:rFonts w:ascii="Arial" w:eastAsia="Arial" w:hAnsi="Arial" w:cs="Arial"/>
          <w:sz w:val="28"/>
          <w:szCs w:val="28"/>
        </w:rPr>
        <w:t>cannot be increased except as in accordance with this Schedule.</w:t>
      </w:r>
    </w:p>
    <w:p w14:paraId="00000006" w14:textId="77777777" w:rsidR="00414CD3" w:rsidRDefault="001E6E15">
      <w:pPr>
        <w:numPr>
          <w:ilvl w:val="1"/>
          <w:numId w:val="2"/>
        </w:numPr>
        <w:pBdr>
          <w:top w:val="nil"/>
          <w:left w:val="nil"/>
          <w:bottom w:val="nil"/>
          <w:right w:val="nil"/>
          <w:between w:val="nil"/>
        </w:pBdr>
        <w:tabs>
          <w:tab w:val="left" w:pos="709"/>
        </w:tabs>
        <w:spacing w:before="120" w:after="120" w:line="240" w:lineRule="auto"/>
        <w:ind w:left="567" w:hanging="504"/>
      </w:pPr>
      <w:r>
        <w:rPr>
          <w:rFonts w:ascii="Arial" w:eastAsia="Arial" w:hAnsi="Arial" w:cs="Arial"/>
          <w:sz w:val="28"/>
          <w:szCs w:val="28"/>
        </w:rPr>
        <w:t>The Charges:</w:t>
      </w:r>
    </w:p>
    <w:p w14:paraId="00000007"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ind w:left="1418"/>
      </w:pPr>
      <w:r>
        <w:rPr>
          <w:rFonts w:ascii="Arial" w:eastAsia="Arial" w:hAnsi="Arial" w:cs="Arial"/>
          <w:sz w:val="24"/>
          <w:szCs w:val="24"/>
        </w:rPr>
        <w:t xml:space="preserve">shall be calculated in accordance with the terms of the Call Off Contract and in particular in accordance with the terms of the Order Form; </w:t>
      </w:r>
    </w:p>
    <w:p w14:paraId="00000008"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ind w:left="1418"/>
      </w:pPr>
      <w:r>
        <w:rPr>
          <w:rFonts w:ascii="Arial" w:eastAsia="Arial" w:hAnsi="Arial" w:cs="Arial"/>
          <w:sz w:val="24"/>
          <w:szCs w:val="24"/>
        </w:rPr>
        <w:t>cannot be increased except as specific</w:t>
      </w:r>
      <w:r>
        <w:rPr>
          <w:rFonts w:ascii="Arial" w:eastAsia="Arial" w:hAnsi="Arial" w:cs="Arial"/>
          <w:sz w:val="24"/>
          <w:szCs w:val="24"/>
        </w:rPr>
        <w:t>ally permitted by the Call Off Contract and in particular shall only be subject to Indexation where specifically stated in the Order Form; and</w:t>
      </w:r>
    </w:p>
    <w:p w14:paraId="00000009"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ind w:left="1418"/>
      </w:pPr>
      <w:bookmarkStart w:id="1" w:name="_heading=h.30j0zll" w:colFirst="0" w:colLast="0"/>
      <w:bookmarkEnd w:id="1"/>
      <w:r>
        <w:rPr>
          <w:rFonts w:ascii="Arial" w:eastAsia="Arial" w:hAnsi="Arial" w:cs="Arial"/>
          <w:sz w:val="24"/>
          <w:szCs w:val="24"/>
        </w:rPr>
        <w:t xml:space="preserve">shall not be impacted by any change to the Framework Prices (save for the application of any Volume Discounts in </w:t>
      </w:r>
      <w:r>
        <w:rPr>
          <w:rFonts w:ascii="Arial" w:eastAsia="Arial" w:hAnsi="Arial" w:cs="Arial"/>
          <w:sz w:val="24"/>
          <w:szCs w:val="24"/>
        </w:rPr>
        <w:t>accordance with this Schedule); and</w:t>
      </w:r>
    </w:p>
    <w:p w14:paraId="0000000A"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ind w:left="1418"/>
      </w:pPr>
      <w:r>
        <w:rPr>
          <w:rFonts w:ascii="Arial" w:eastAsia="Arial" w:hAnsi="Arial" w:cs="Arial"/>
          <w:sz w:val="24"/>
          <w:szCs w:val="24"/>
        </w:rPr>
        <w:t>shall be automatically reduced by the Supplier in accorda</w:t>
      </w:r>
      <w:r>
        <w:rPr>
          <w:rFonts w:ascii="Arial" w:eastAsia="Arial" w:hAnsi="Arial" w:cs="Arial"/>
          <w:color w:val="000000"/>
          <w:sz w:val="24"/>
          <w:szCs w:val="24"/>
        </w:rPr>
        <w:t>nce with the accurate and timely application of any Volume Discounts.</w:t>
      </w:r>
    </w:p>
    <w:p w14:paraId="0000000B"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sz w:val="28"/>
          <w:szCs w:val="28"/>
        </w:rPr>
        <w:t>in respect of Volume Discounts which shall be automatically applied to reduce the Charges under each Call-Off Contract in accordance with this Framework Schedule 3, any variation to the Charges payable under a Call-Off Contract must be agreed between the S</w:t>
      </w:r>
      <w:r>
        <w:rPr>
          <w:rFonts w:ascii="Arial" w:eastAsia="Arial" w:hAnsi="Arial" w:cs="Arial"/>
          <w:sz w:val="28"/>
          <w:szCs w:val="28"/>
        </w:rPr>
        <w:t>upplier and the Buyer and subject to Paragraph 1.4 below, implemented using the same procedure for altering Framework Prices in accordance with the provisions of this Framework Schedule 3.</w:t>
      </w:r>
    </w:p>
    <w:p w14:paraId="0000000C"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sz w:val="28"/>
          <w:szCs w:val="28"/>
        </w:rPr>
        <w:t xml:space="preserve">If Call-Off Schedule 17 (MOD Additional and Data Processing Terms) </w:t>
      </w:r>
      <w:r>
        <w:rPr>
          <w:rFonts w:ascii="Arial" w:eastAsia="Arial" w:hAnsi="Arial" w:cs="Arial"/>
          <w:sz w:val="28"/>
          <w:szCs w:val="28"/>
        </w:rPr>
        <w:t xml:space="preserve">is incorporated into the Call-Off Contract, the process set out in such schedule for agreeing any variation to the Charges shall apply in replacement of the process set out in this Framework Schedule </w:t>
      </w:r>
    </w:p>
    <w:p w14:paraId="0000000D"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bookmarkStart w:id="2" w:name="_heading=h.3znysh7" w:colFirst="0" w:colLast="0"/>
      <w:bookmarkEnd w:id="2"/>
      <w:r>
        <w:rPr>
          <w:rFonts w:ascii="Arial" w:eastAsia="Arial" w:hAnsi="Arial" w:cs="Arial"/>
          <w:color w:val="000000"/>
          <w:sz w:val="28"/>
          <w:szCs w:val="28"/>
        </w:rPr>
        <w:t xml:space="preserve">The </w:t>
      </w:r>
      <w:r>
        <w:rPr>
          <w:rFonts w:ascii="Arial" w:eastAsia="Arial" w:hAnsi="Arial" w:cs="Arial"/>
          <w:color w:val="000000"/>
          <w:sz w:val="24"/>
          <w:szCs w:val="24"/>
        </w:rPr>
        <w:t>Supplier</w:t>
      </w:r>
      <w:r>
        <w:rPr>
          <w:rFonts w:ascii="Arial" w:eastAsia="Arial" w:hAnsi="Arial" w:cs="Arial"/>
          <w:color w:val="000000"/>
          <w:sz w:val="28"/>
          <w:szCs w:val="28"/>
        </w:rPr>
        <w:t xml:space="preserve"> acknowledges that all pricing submissions </w:t>
      </w:r>
      <w:r>
        <w:rPr>
          <w:rFonts w:ascii="Arial" w:eastAsia="Arial" w:hAnsi="Arial" w:cs="Arial"/>
          <w:color w:val="000000"/>
          <w:sz w:val="28"/>
          <w:szCs w:val="28"/>
        </w:rPr>
        <w:t xml:space="preserve">must reflect genuine and fair </w:t>
      </w:r>
      <w:r>
        <w:rPr>
          <w:rFonts w:ascii="Arial" w:eastAsia="Arial" w:hAnsi="Arial" w:cs="Arial"/>
          <w:sz w:val="28"/>
          <w:szCs w:val="28"/>
        </w:rPr>
        <w:t>market</w:t>
      </w:r>
      <w:r>
        <w:rPr>
          <w:rFonts w:ascii="Arial" w:eastAsia="Arial" w:hAnsi="Arial" w:cs="Arial"/>
          <w:color w:val="000000"/>
          <w:sz w:val="28"/>
          <w:szCs w:val="28"/>
        </w:rPr>
        <w:t xml:space="preserve"> values for the services provided. Under no circumstances shall the Supplier submit negative pricing, defined as offering services at a price less than the cost to the Supplier for providing such services. Negative prici</w:t>
      </w:r>
      <w:r>
        <w:rPr>
          <w:rFonts w:ascii="Arial" w:eastAsia="Arial" w:hAnsi="Arial" w:cs="Arial"/>
          <w:color w:val="000000"/>
          <w:sz w:val="28"/>
          <w:szCs w:val="28"/>
        </w:rPr>
        <w:t xml:space="preserve">ng at the framework level and </w:t>
      </w:r>
      <w:r>
        <w:rPr>
          <w:rFonts w:ascii="Arial" w:eastAsia="Arial" w:hAnsi="Arial" w:cs="Arial"/>
          <w:color w:val="000000"/>
          <w:sz w:val="28"/>
          <w:szCs w:val="28"/>
        </w:rPr>
        <w:lastRenderedPageBreak/>
        <w:t xml:space="preserve">subsequent Call-Off agreements is strictly </w:t>
      </w:r>
      <w:r>
        <w:rPr>
          <w:rFonts w:ascii="Arial" w:eastAsia="Arial" w:hAnsi="Arial" w:cs="Arial"/>
          <w:sz w:val="28"/>
          <w:szCs w:val="28"/>
        </w:rPr>
        <w:t>prohibited</w:t>
      </w:r>
      <w:r>
        <w:rPr>
          <w:rFonts w:ascii="Arial" w:eastAsia="Arial" w:hAnsi="Arial" w:cs="Arial"/>
          <w:color w:val="000000"/>
          <w:sz w:val="28"/>
          <w:szCs w:val="28"/>
        </w:rPr>
        <w:t xml:space="preserve"> and shall be considered a breach of this Agreement.</w:t>
      </w:r>
    </w:p>
    <w:p w14:paraId="0000000E"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bookmarkStart w:id="3" w:name="_heading=h.ze7c3z14yu1y" w:colFirst="0" w:colLast="0"/>
      <w:bookmarkEnd w:id="3"/>
      <w:r>
        <w:rPr>
          <w:rFonts w:ascii="Arial" w:eastAsia="Arial" w:hAnsi="Arial" w:cs="Arial"/>
          <w:sz w:val="28"/>
          <w:szCs w:val="28"/>
        </w:rPr>
        <w:t xml:space="preserve">Should the supplier </w:t>
      </w:r>
      <w:r>
        <w:rPr>
          <w:rFonts w:ascii="Arial" w:eastAsia="Arial" w:hAnsi="Arial" w:cs="Arial"/>
          <w:color w:val="000000"/>
          <w:sz w:val="24"/>
          <w:szCs w:val="24"/>
        </w:rPr>
        <w:t>submit</w:t>
      </w:r>
      <w:r>
        <w:rPr>
          <w:rFonts w:ascii="Arial" w:eastAsia="Arial" w:hAnsi="Arial" w:cs="Arial"/>
          <w:sz w:val="28"/>
          <w:szCs w:val="28"/>
        </w:rPr>
        <w:t xml:space="preserve"> a pricing proposal that is found to be negative, such a proposal shall be deemed invalid and </w:t>
      </w:r>
      <w:proofErr w:type="spellStart"/>
      <w:r>
        <w:rPr>
          <w:rFonts w:ascii="Arial" w:eastAsia="Arial" w:hAnsi="Arial" w:cs="Arial"/>
          <w:sz w:val="28"/>
          <w:szCs w:val="28"/>
        </w:rPr>
        <w:t>amy</w:t>
      </w:r>
      <w:proofErr w:type="spellEnd"/>
      <w:r>
        <w:rPr>
          <w:rFonts w:ascii="Arial" w:eastAsia="Arial" w:hAnsi="Arial" w:cs="Arial"/>
          <w:sz w:val="28"/>
          <w:szCs w:val="28"/>
        </w:rPr>
        <w:t>, at the discretion of the Buyer, result in the Suppliers disqualification from the tender process.</w:t>
      </w:r>
    </w:p>
    <w:p w14:paraId="0000000F" w14:textId="77777777" w:rsidR="00414CD3" w:rsidRDefault="001E6E15">
      <w:pPr>
        <w:numPr>
          <w:ilvl w:val="0"/>
          <w:numId w:val="2"/>
        </w:numPr>
        <w:pBdr>
          <w:top w:val="nil"/>
          <w:left w:val="nil"/>
          <w:bottom w:val="nil"/>
          <w:right w:val="nil"/>
          <w:between w:val="nil"/>
        </w:pBdr>
        <w:tabs>
          <w:tab w:val="left" w:pos="0"/>
        </w:tabs>
        <w:spacing w:before="120" w:after="240" w:line="240" w:lineRule="auto"/>
        <w:jc w:val="both"/>
        <w:rPr>
          <w:b/>
        </w:rPr>
      </w:pPr>
      <w:r>
        <w:rPr>
          <w:rFonts w:ascii="Arial" w:eastAsia="Arial" w:hAnsi="Arial" w:cs="Arial"/>
          <w:b/>
          <w:sz w:val="28"/>
          <w:szCs w:val="28"/>
        </w:rPr>
        <w:t>How Framework Prices are calculated</w:t>
      </w:r>
    </w:p>
    <w:p w14:paraId="00000010"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bookmarkStart w:id="4" w:name="bookmark=id.3znysh7" w:colFirst="0" w:colLast="0"/>
      <w:bookmarkStart w:id="5" w:name="_heading=h.1fob9te" w:colFirst="0" w:colLast="0"/>
      <w:bookmarkEnd w:id="4"/>
      <w:bookmarkEnd w:id="5"/>
      <w:r>
        <w:rPr>
          <w:rFonts w:ascii="Arial" w:eastAsia="Arial" w:hAnsi="Arial" w:cs="Arial"/>
          <w:sz w:val="28"/>
          <w:szCs w:val="28"/>
        </w:rPr>
        <w:t>The pricing mechanisms (including Volume Discounts) and prices set out in Annex 1 shall be available for use in calcu</w:t>
      </w:r>
      <w:r>
        <w:rPr>
          <w:rFonts w:ascii="Arial" w:eastAsia="Arial" w:hAnsi="Arial" w:cs="Arial"/>
          <w:sz w:val="28"/>
          <w:szCs w:val="28"/>
        </w:rPr>
        <w:t>lation of Charges in Call-Off Contracts.</w:t>
      </w:r>
    </w:p>
    <w:p w14:paraId="00000011" w14:textId="77777777" w:rsidR="00414CD3" w:rsidRDefault="001E6E15">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sz w:val="28"/>
          <w:szCs w:val="28"/>
        </w:rPr>
        <w:t xml:space="preserve">Are costs and expenses are included in the Framework </w:t>
      </w:r>
      <w:proofErr w:type="gramStart"/>
      <w:r>
        <w:rPr>
          <w:rFonts w:ascii="Arial" w:eastAsia="Arial" w:hAnsi="Arial" w:cs="Arial"/>
          <w:sz w:val="28"/>
          <w:szCs w:val="28"/>
        </w:rPr>
        <w:t>Prices</w:t>
      </w:r>
      <w:proofErr w:type="gramEnd"/>
    </w:p>
    <w:p w14:paraId="00000012" w14:textId="77777777" w:rsidR="00414CD3" w:rsidRDefault="001E6E15">
      <w:pPr>
        <w:numPr>
          <w:ilvl w:val="1"/>
          <w:numId w:val="2"/>
        </w:numPr>
        <w:pBdr>
          <w:top w:val="nil"/>
          <w:left w:val="nil"/>
          <w:bottom w:val="nil"/>
          <w:right w:val="nil"/>
          <w:between w:val="nil"/>
        </w:pBdr>
        <w:tabs>
          <w:tab w:val="left" w:pos="709"/>
        </w:tabs>
        <w:spacing w:before="120" w:after="120" w:line="240" w:lineRule="auto"/>
        <w:ind w:left="567" w:hanging="504"/>
      </w:pPr>
      <w:r>
        <w:rPr>
          <w:rFonts w:ascii="Arial" w:eastAsia="Arial" w:hAnsi="Arial" w:cs="Arial"/>
          <w:sz w:val="28"/>
          <w:szCs w:val="28"/>
        </w:rPr>
        <w:t>Except as expressly set out in this Framework Schedule 3, or otherwise stated in a Call-Off Order Form, the Framework Prices shall include all costs and expenses relating to the provision of Deliverables. No further amounts shall be payable in respect of m</w:t>
      </w:r>
      <w:r>
        <w:rPr>
          <w:rFonts w:ascii="Arial" w:eastAsia="Arial" w:hAnsi="Arial" w:cs="Arial"/>
          <w:sz w:val="28"/>
          <w:szCs w:val="28"/>
        </w:rPr>
        <w:t>atters such as:</w:t>
      </w:r>
    </w:p>
    <w:p w14:paraId="00000013" w14:textId="77777777" w:rsidR="00414CD3" w:rsidRDefault="001E6E15">
      <w:pPr>
        <w:numPr>
          <w:ilvl w:val="2"/>
          <w:numId w:val="2"/>
        </w:numPr>
        <w:spacing w:before="120" w:after="120" w:line="240" w:lineRule="auto"/>
      </w:pPr>
      <w:r>
        <w:rPr>
          <w:rFonts w:ascii="Arial" w:eastAsia="Arial" w:hAnsi="Arial" w:cs="Arial"/>
          <w:sz w:val="28"/>
          <w:szCs w:val="28"/>
        </w:rPr>
        <w:t>incidental expenses such as travel, subsistence and lodging, document or report reproduction, shipping, desktop or office equipment costs, network or data interchange costs or other telecommunications charges; or</w:t>
      </w:r>
    </w:p>
    <w:p w14:paraId="00000014" w14:textId="77777777" w:rsidR="00414CD3" w:rsidRDefault="001E6E15">
      <w:pPr>
        <w:numPr>
          <w:ilvl w:val="2"/>
          <w:numId w:val="2"/>
        </w:numPr>
        <w:pBdr>
          <w:top w:val="nil"/>
          <w:left w:val="nil"/>
          <w:bottom w:val="nil"/>
          <w:right w:val="nil"/>
          <w:between w:val="nil"/>
        </w:pBdr>
        <w:spacing w:before="120" w:after="120" w:line="240" w:lineRule="auto"/>
      </w:pPr>
      <w:r>
        <w:rPr>
          <w:rFonts w:ascii="Arial" w:eastAsia="Arial" w:hAnsi="Arial" w:cs="Arial"/>
          <w:sz w:val="28"/>
          <w:szCs w:val="28"/>
        </w:rPr>
        <w:t>costs incurred prior to the</w:t>
      </w:r>
      <w:r>
        <w:rPr>
          <w:rFonts w:ascii="Arial" w:eastAsia="Arial" w:hAnsi="Arial" w:cs="Arial"/>
          <w:sz w:val="28"/>
          <w:szCs w:val="28"/>
        </w:rPr>
        <w:t xml:space="preserve"> commencement of any Call Off Contract.</w:t>
      </w:r>
    </w:p>
    <w:p w14:paraId="00000015" w14:textId="77777777" w:rsidR="00414CD3" w:rsidRDefault="001E6E15">
      <w:pPr>
        <w:numPr>
          <w:ilvl w:val="0"/>
          <w:numId w:val="2"/>
        </w:numPr>
        <w:pBdr>
          <w:top w:val="nil"/>
          <w:left w:val="nil"/>
          <w:bottom w:val="nil"/>
          <w:right w:val="nil"/>
          <w:between w:val="nil"/>
        </w:pBdr>
        <w:tabs>
          <w:tab w:val="left" w:pos="0"/>
        </w:tabs>
        <w:spacing w:before="120" w:after="240" w:line="240" w:lineRule="auto"/>
        <w:jc w:val="both"/>
        <w:rPr>
          <w:b/>
        </w:rPr>
      </w:pPr>
      <w:r>
        <w:rPr>
          <w:rFonts w:ascii="Arial" w:eastAsia="Arial" w:hAnsi="Arial" w:cs="Arial"/>
          <w:b/>
          <w:sz w:val="28"/>
          <w:szCs w:val="28"/>
        </w:rPr>
        <w:t>When the Supplier can ask to change the Framework Prices</w:t>
      </w:r>
    </w:p>
    <w:p w14:paraId="00000016" w14:textId="77777777" w:rsidR="00414CD3" w:rsidRDefault="001E6E15">
      <w:pPr>
        <w:numPr>
          <w:ilvl w:val="1"/>
          <w:numId w:val="2"/>
        </w:numPr>
        <w:pBdr>
          <w:top w:val="nil"/>
          <w:left w:val="nil"/>
          <w:bottom w:val="nil"/>
          <w:right w:val="nil"/>
          <w:between w:val="nil"/>
        </w:pBdr>
        <w:tabs>
          <w:tab w:val="left" w:pos="1985"/>
          <w:tab w:val="left" w:pos="2127"/>
        </w:tabs>
        <w:spacing w:before="120" w:after="120" w:line="240" w:lineRule="auto"/>
        <w:ind w:left="567" w:hanging="504"/>
      </w:pPr>
      <w:r>
        <w:rPr>
          <w:rFonts w:ascii="Arial" w:eastAsia="Arial" w:hAnsi="Arial" w:cs="Arial"/>
          <w:color w:val="000000"/>
          <w:sz w:val="24"/>
          <w:szCs w:val="24"/>
        </w:rPr>
        <w:t>The Framework Prices across all:</w:t>
      </w:r>
    </w:p>
    <w:p w14:paraId="00000017"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will be fixed for a period of three (3) years following the Framework Start Date; and </w:t>
      </w:r>
    </w:p>
    <w:p w14:paraId="00000018"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may only be reviewed and adjusted in accordance with the provisions of Paragraphs 4.2 to 4.7 (inclusive), Paragraph 5 and/or Paragraph 6 of this Framework Schedule 3; and</w:t>
      </w:r>
    </w:p>
    <w:p w14:paraId="00000019"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bookmarkStart w:id="6" w:name="_heading=h.jn519lcru69m" w:colFirst="0" w:colLast="0"/>
      <w:bookmarkEnd w:id="6"/>
      <w:r>
        <w:rPr>
          <w:rFonts w:ascii="Arial" w:eastAsia="Arial" w:hAnsi="Arial" w:cs="Arial"/>
          <w:color w:val="000000"/>
          <w:sz w:val="24"/>
          <w:szCs w:val="24"/>
        </w:rPr>
        <w:t>The date of expiry of each of the fixed periods set out in Paragraph 4.1.1(a) shall b</w:t>
      </w:r>
      <w:r>
        <w:rPr>
          <w:rFonts w:ascii="Arial" w:eastAsia="Arial" w:hAnsi="Arial" w:cs="Arial"/>
          <w:color w:val="000000"/>
          <w:sz w:val="24"/>
          <w:szCs w:val="24"/>
        </w:rPr>
        <w:t>e a “</w:t>
      </w:r>
      <w:r>
        <w:rPr>
          <w:rFonts w:ascii="Arial" w:eastAsia="Arial" w:hAnsi="Arial" w:cs="Arial"/>
          <w:b/>
          <w:color w:val="000000"/>
          <w:sz w:val="24"/>
          <w:szCs w:val="24"/>
        </w:rPr>
        <w:t>Review Date</w:t>
      </w:r>
      <w:r>
        <w:rPr>
          <w:rFonts w:ascii="Arial" w:eastAsia="Arial" w:hAnsi="Arial" w:cs="Arial"/>
          <w:color w:val="000000"/>
          <w:sz w:val="24"/>
          <w:szCs w:val="24"/>
        </w:rPr>
        <w:t>”. After the first Review Date the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 xml:space="preserve">") in accordance with Paragraphs 4.3 to 4.7 below. </w:t>
      </w:r>
    </w:p>
    <w:p w14:paraId="0000001A"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The Supplier shall gi</w:t>
      </w:r>
      <w:r>
        <w:rPr>
          <w:rFonts w:ascii="Arial" w:eastAsia="Arial" w:hAnsi="Arial" w:cs="Arial"/>
          <w:color w:val="000000"/>
          <w:sz w:val="24"/>
          <w:szCs w:val="24"/>
        </w:rPr>
        <w:t>ve CCS at least three (3) Months' notice in writing prior to a Review Date where it wants to request an increase in the Framework Prices.  If the Supplier does not give notice in time then it will only be able to request an increase prior to the next Revie</w:t>
      </w:r>
      <w:r>
        <w:rPr>
          <w:rFonts w:ascii="Arial" w:eastAsia="Arial" w:hAnsi="Arial" w:cs="Arial"/>
          <w:color w:val="000000"/>
          <w:sz w:val="24"/>
          <w:szCs w:val="24"/>
        </w:rPr>
        <w:t>w Date.</w:t>
      </w:r>
    </w:p>
    <w:p w14:paraId="0000001B"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lastRenderedPageBreak/>
        <w:t>Any notice requesting an increase shall include:</w:t>
      </w:r>
    </w:p>
    <w:p w14:paraId="0000001C"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a list of the Framework Prices to be reviewed;</w:t>
      </w:r>
    </w:p>
    <w:p w14:paraId="0000001D"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for each Framework Price under review, written evidence of the justification for the requested increase including:</w:t>
      </w:r>
    </w:p>
    <w:p w14:paraId="0000001E" w14:textId="77777777" w:rsidR="00414CD3" w:rsidRDefault="001E6E15">
      <w:pPr>
        <w:numPr>
          <w:ilvl w:val="3"/>
          <w:numId w:val="1"/>
        </w:numPr>
        <w:pBdr>
          <w:top w:val="nil"/>
          <w:left w:val="nil"/>
          <w:bottom w:val="nil"/>
          <w:right w:val="nil"/>
          <w:between w:val="nil"/>
        </w:pBdr>
        <w:tabs>
          <w:tab w:val="left" w:pos="1985"/>
          <w:tab w:val="left" w:pos="2127"/>
        </w:tabs>
        <w:spacing w:before="120" w:after="120" w:line="240" w:lineRule="auto"/>
        <w:ind w:left="2268"/>
        <w:jc w:val="both"/>
      </w:pPr>
      <w:r>
        <w:rPr>
          <w:rFonts w:ascii="Arial" w:eastAsia="Arial" w:hAnsi="Arial" w:cs="Arial"/>
          <w:color w:val="000000"/>
          <w:sz w:val="24"/>
          <w:szCs w:val="24"/>
        </w:rPr>
        <w:t>a breakdown of the profit and cost components that comprise the relevant Framework Price;</w:t>
      </w:r>
    </w:p>
    <w:p w14:paraId="0000001F" w14:textId="77777777" w:rsidR="00414CD3" w:rsidRDefault="001E6E15">
      <w:pPr>
        <w:numPr>
          <w:ilvl w:val="3"/>
          <w:numId w:val="1"/>
        </w:numPr>
        <w:pBdr>
          <w:top w:val="nil"/>
          <w:left w:val="nil"/>
          <w:bottom w:val="nil"/>
          <w:right w:val="nil"/>
          <w:between w:val="nil"/>
        </w:pBdr>
        <w:tabs>
          <w:tab w:val="left" w:pos="1985"/>
          <w:tab w:val="left" w:pos="2127"/>
        </w:tabs>
        <w:spacing w:before="120" w:after="120" w:line="240" w:lineRule="auto"/>
        <w:ind w:left="2268"/>
        <w:jc w:val="both"/>
      </w:pPr>
      <w:r>
        <w:rPr>
          <w:rFonts w:ascii="Arial" w:eastAsia="Arial" w:hAnsi="Arial" w:cs="Arial"/>
          <w:color w:val="000000"/>
          <w:sz w:val="24"/>
          <w:szCs w:val="24"/>
        </w:rPr>
        <w:t>details of and reasons for the movement in the different identified cost components of the relevant Framework Price;</w:t>
      </w:r>
    </w:p>
    <w:p w14:paraId="00000020" w14:textId="77777777" w:rsidR="00414CD3" w:rsidRDefault="001E6E15">
      <w:pPr>
        <w:numPr>
          <w:ilvl w:val="3"/>
          <w:numId w:val="1"/>
        </w:numPr>
        <w:pBdr>
          <w:top w:val="nil"/>
          <w:left w:val="nil"/>
          <w:bottom w:val="nil"/>
          <w:right w:val="nil"/>
          <w:between w:val="nil"/>
        </w:pBdr>
        <w:tabs>
          <w:tab w:val="left" w:pos="1985"/>
          <w:tab w:val="left" w:pos="2127"/>
        </w:tabs>
        <w:spacing w:before="120" w:after="120" w:line="240" w:lineRule="auto"/>
        <w:ind w:left="2268"/>
        <w:jc w:val="both"/>
      </w:pPr>
      <w:r>
        <w:rPr>
          <w:rFonts w:ascii="Arial" w:eastAsia="Arial" w:hAnsi="Arial" w:cs="Arial"/>
          <w:color w:val="000000"/>
          <w:sz w:val="24"/>
          <w:szCs w:val="24"/>
        </w:rPr>
        <w:t>evidence that the Supplier has attempted to mitig</w:t>
      </w:r>
      <w:r>
        <w:rPr>
          <w:rFonts w:ascii="Arial" w:eastAsia="Arial" w:hAnsi="Arial" w:cs="Arial"/>
          <w:color w:val="000000"/>
          <w:sz w:val="24"/>
          <w:szCs w:val="24"/>
        </w:rPr>
        <w:t>ate against the increase in the relevant cost components; and</w:t>
      </w:r>
    </w:p>
    <w:p w14:paraId="00000021" w14:textId="77777777" w:rsidR="00414CD3" w:rsidRDefault="001E6E15">
      <w:pPr>
        <w:numPr>
          <w:ilvl w:val="3"/>
          <w:numId w:val="1"/>
        </w:numPr>
        <w:pBdr>
          <w:top w:val="nil"/>
          <w:left w:val="nil"/>
          <w:bottom w:val="nil"/>
          <w:right w:val="nil"/>
          <w:between w:val="nil"/>
        </w:pBdr>
        <w:tabs>
          <w:tab w:val="left" w:pos="1985"/>
          <w:tab w:val="left" w:pos="2127"/>
        </w:tabs>
        <w:spacing w:before="120" w:after="120" w:line="240" w:lineRule="auto"/>
        <w:ind w:left="2268"/>
        <w:jc w:val="both"/>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w:t>
      </w:r>
      <w:r>
        <w:rPr>
          <w:rFonts w:ascii="Arial" w:eastAsia="Arial" w:hAnsi="Arial" w:cs="Arial"/>
          <w:color w:val="000000"/>
          <w:sz w:val="24"/>
          <w:szCs w:val="24"/>
        </w:rPr>
        <w:t>nt Date.</w:t>
      </w:r>
    </w:p>
    <w:p w14:paraId="00000022"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Any increase to the Framework Prices under this Paragraph 4 will not exceed the CPI Increase (defined below). For the purpose of this Paragraph 4.5:</w:t>
      </w:r>
    </w:p>
    <w:p w14:paraId="00000023"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w:t>
      </w:r>
      <w:r>
        <w:rPr>
          <w:rFonts w:ascii="Arial" w:eastAsia="Arial" w:hAnsi="Arial" w:cs="Arial"/>
          <w:b/>
          <w:color w:val="000000"/>
          <w:sz w:val="24"/>
          <w:szCs w:val="24"/>
        </w:rPr>
        <w:t>CPI</w:t>
      </w:r>
      <w:r>
        <w:rPr>
          <w:rFonts w:ascii="Arial" w:eastAsia="Arial" w:hAnsi="Arial" w:cs="Arial"/>
          <w:color w:val="000000"/>
          <w:sz w:val="24"/>
          <w:szCs w:val="24"/>
        </w:rPr>
        <w:t xml:space="preserve">” means the United Kingdom consumer prices index published by the Office for National Statistics or such other equivalent or comparable index as is published in substitution for such index or such other appropriate index as the Parties may agree from time </w:t>
      </w:r>
      <w:r>
        <w:rPr>
          <w:rFonts w:ascii="Arial" w:eastAsia="Arial" w:hAnsi="Arial" w:cs="Arial"/>
          <w:color w:val="000000"/>
          <w:sz w:val="24"/>
          <w:szCs w:val="24"/>
        </w:rPr>
        <w:t>to time; and</w:t>
      </w:r>
    </w:p>
    <w:p w14:paraId="00000024"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“CPI Increase” means:</w:t>
      </w:r>
    </w:p>
    <w:p w14:paraId="00000025" w14:textId="77777777" w:rsidR="00414CD3" w:rsidRDefault="001E6E15">
      <w:pPr>
        <w:numPr>
          <w:ilvl w:val="3"/>
          <w:numId w:val="2"/>
        </w:numPr>
        <w:pBdr>
          <w:top w:val="nil"/>
          <w:left w:val="nil"/>
          <w:bottom w:val="nil"/>
          <w:right w:val="nil"/>
          <w:between w:val="nil"/>
        </w:pBdr>
        <w:tabs>
          <w:tab w:val="left" w:pos="1985"/>
          <w:tab w:val="left" w:pos="2127"/>
        </w:tabs>
        <w:spacing w:before="120" w:after="120" w:line="240" w:lineRule="auto"/>
        <w:ind w:left="2127" w:hanging="862"/>
      </w:pPr>
      <w:r>
        <w:rPr>
          <w:rFonts w:ascii="Arial" w:eastAsia="Arial" w:hAnsi="Arial" w:cs="Arial"/>
          <w:color w:val="000000"/>
          <w:sz w:val="24"/>
          <w:szCs w:val="24"/>
        </w:rPr>
        <w:t>in respect of the first Review Date, the percentage change in the level of CPI calculated by comparing the last published CPI figure before the Review Date and the last published CPI figure before the Framework Start Date</w:t>
      </w:r>
      <w:r>
        <w:rPr>
          <w:rFonts w:ascii="Arial" w:eastAsia="Arial" w:hAnsi="Arial" w:cs="Arial"/>
          <w:color w:val="000000"/>
          <w:sz w:val="24"/>
          <w:szCs w:val="24"/>
        </w:rPr>
        <w:t>; and</w:t>
      </w:r>
    </w:p>
    <w:p w14:paraId="00000026" w14:textId="77777777" w:rsidR="00414CD3" w:rsidRDefault="001E6E15">
      <w:pPr>
        <w:numPr>
          <w:ilvl w:val="3"/>
          <w:numId w:val="2"/>
        </w:numPr>
        <w:pBdr>
          <w:top w:val="nil"/>
          <w:left w:val="nil"/>
          <w:bottom w:val="nil"/>
          <w:right w:val="nil"/>
          <w:between w:val="nil"/>
        </w:pBdr>
        <w:tabs>
          <w:tab w:val="left" w:pos="1985"/>
          <w:tab w:val="left" w:pos="2127"/>
        </w:tabs>
        <w:spacing w:before="120" w:after="120" w:line="240" w:lineRule="auto"/>
        <w:ind w:left="2268"/>
      </w:pPr>
      <w:bookmarkStart w:id="7" w:name="_heading=h.2s8eyo1" w:colFirst="0" w:colLast="0"/>
      <w:bookmarkEnd w:id="7"/>
      <w:r>
        <w:rPr>
          <w:rFonts w:ascii="Arial" w:eastAsia="Arial" w:hAnsi="Arial" w:cs="Arial"/>
          <w:color w:val="000000"/>
          <w:sz w:val="24"/>
          <w:szCs w:val="24"/>
        </w:rPr>
        <w:t>in respect of each following Review Date, the percentage change in the level of CPI calculated by comparing the last published CPI figure before the Review Date and the last published CPI figure before the previous Review Date.</w:t>
      </w:r>
    </w:p>
    <w:p w14:paraId="00000027"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CCS shall consider each request for a price increase.  CCS may grant Approval to an increase at its sole discretion.</w:t>
      </w:r>
    </w:p>
    <w:p w14:paraId="00000028"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Where CCS approves an increase then it will be implemented from the first (1st) Working Day following the relevant Review Date or such late</w:t>
      </w:r>
      <w:r>
        <w:rPr>
          <w:rFonts w:ascii="Arial" w:eastAsia="Arial" w:hAnsi="Arial" w:cs="Arial"/>
          <w:color w:val="000000"/>
          <w:sz w:val="24"/>
          <w:szCs w:val="24"/>
        </w:rPr>
        <w:t>r date as CCS may determine at its sole discretion and Annex 1 shall be updated accordingly.</w:t>
      </w:r>
    </w:p>
    <w:p w14:paraId="00000029" w14:textId="77777777" w:rsidR="00414CD3" w:rsidRDefault="001E6E15">
      <w:pPr>
        <w:numPr>
          <w:ilvl w:val="0"/>
          <w:numId w:val="2"/>
        </w:numPr>
        <w:pBdr>
          <w:top w:val="nil"/>
          <w:left w:val="nil"/>
          <w:bottom w:val="nil"/>
          <w:right w:val="nil"/>
          <w:between w:val="nil"/>
        </w:pBdr>
        <w:tabs>
          <w:tab w:val="left" w:pos="0"/>
        </w:tabs>
        <w:spacing w:before="120" w:after="240" w:line="240" w:lineRule="auto"/>
        <w:jc w:val="both"/>
      </w:pPr>
      <w:r>
        <w:rPr>
          <w:rFonts w:ascii="Arial" w:eastAsia="Arial" w:hAnsi="Arial" w:cs="Arial"/>
          <w:b/>
          <w:smallCaps/>
          <w:color w:val="000000"/>
          <w:sz w:val="24"/>
          <w:szCs w:val="24"/>
        </w:rPr>
        <w:t>Other events that allow the Supplier to change the Framework Prices</w:t>
      </w:r>
    </w:p>
    <w:p w14:paraId="0000002A"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The Framework Prices can also be varied (and Annex 1 will be updated accordingly) due to:</w:t>
      </w:r>
    </w:p>
    <w:p w14:paraId="0000002B"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a Specific Change in Law in accordance with Clause 24;</w:t>
      </w:r>
    </w:p>
    <w:p w14:paraId="0000002C"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a review in accordance with insurance requirements in Clause 13; </w:t>
      </w:r>
    </w:p>
    <w:p w14:paraId="0000002D"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lastRenderedPageBreak/>
        <w:t>a benchmarking review in accordance with Call-Off Schedule 16 (Benchmarking); and</w:t>
      </w:r>
    </w:p>
    <w:p w14:paraId="0000002E"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a request from the Supplier, which it can make at any time, to decrease the Framework Prices.</w:t>
      </w:r>
    </w:p>
    <w:p w14:paraId="0000002F" w14:textId="77777777" w:rsidR="00414CD3" w:rsidRDefault="001E6E15">
      <w:pPr>
        <w:numPr>
          <w:ilvl w:val="0"/>
          <w:numId w:val="2"/>
        </w:numPr>
        <w:pBdr>
          <w:top w:val="nil"/>
          <w:left w:val="nil"/>
          <w:bottom w:val="nil"/>
          <w:right w:val="nil"/>
          <w:between w:val="nil"/>
        </w:pBdr>
        <w:tabs>
          <w:tab w:val="left" w:pos="0"/>
        </w:tabs>
        <w:spacing w:before="120" w:after="240" w:line="240" w:lineRule="auto"/>
        <w:jc w:val="both"/>
      </w:pPr>
      <w:r>
        <w:rPr>
          <w:rFonts w:ascii="Arial" w:eastAsia="Arial" w:hAnsi="Arial" w:cs="Arial"/>
          <w:b/>
          <w:smallCaps/>
          <w:color w:val="000000"/>
          <w:sz w:val="24"/>
          <w:szCs w:val="24"/>
        </w:rPr>
        <w:t>Volume Discount</w:t>
      </w:r>
    </w:p>
    <w:p w14:paraId="00000030"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Where Volume Discount percentages have been submitted by a Supplier as part of their Framework Tender Response, this Paragraph 6 shall apply. Volu</w:t>
      </w:r>
      <w:r>
        <w:rPr>
          <w:rFonts w:ascii="Arial" w:eastAsia="Arial" w:hAnsi="Arial" w:cs="Arial"/>
          <w:color w:val="000000"/>
          <w:sz w:val="24"/>
          <w:szCs w:val="24"/>
        </w:rPr>
        <w:t>me Discounts shall be expressed as a percentage reduction applicable to all Charges invoiced to all Buyers which shall apply once the relevant tier has been met, as set out in Paragraph 6.2 and the excel spreadsheet embedded in Annex 1.</w:t>
      </w:r>
    </w:p>
    <w:p w14:paraId="00000031"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The tiers (per Lot)</w:t>
      </w:r>
      <w:r>
        <w:rPr>
          <w:rFonts w:ascii="Arial" w:eastAsia="Arial" w:hAnsi="Arial" w:cs="Arial"/>
          <w:color w:val="000000"/>
          <w:sz w:val="24"/>
          <w:szCs w:val="24"/>
        </w:rPr>
        <w:t xml:space="preserve"> relate to all Charges invoiced to all Buyers by the Supplier under the Framework Contract during the Framework Contract Period and such tiers shall not be reset each Contract Year. The Volume Discount tiers are set as follows:</w:t>
      </w:r>
    </w:p>
    <w:p w14:paraId="00000032"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rPr>
          <w:rFonts w:ascii="Arial" w:eastAsia="Arial" w:hAnsi="Arial" w:cs="Arial"/>
          <w:sz w:val="24"/>
          <w:szCs w:val="24"/>
        </w:rPr>
      </w:pPr>
      <w:r>
        <w:rPr>
          <w:rFonts w:ascii="Arial" w:eastAsia="Arial" w:hAnsi="Arial" w:cs="Arial"/>
          <w:sz w:val="24"/>
          <w:szCs w:val="24"/>
        </w:rPr>
        <w:t>The discount thresholds outlined below apply solely to that that section (i.e. Lot 1- UK Pricing) and do not carry over or aggregate with discount thresholds outlined in any other section or Lot (i.e. Lot 1 - HUB Servicing Model)</w:t>
      </w:r>
    </w:p>
    <w:p w14:paraId="00000033" w14:textId="77777777" w:rsidR="00414CD3" w:rsidRDefault="001E6E15">
      <w:pPr>
        <w:pBdr>
          <w:top w:val="nil"/>
          <w:left w:val="nil"/>
          <w:bottom w:val="nil"/>
          <w:right w:val="nil"/>
          <w:between w:val="nil"/>
        </w:pBdr>
        <w:tabs>
          <w:tab w:val="left" w:pos="709"/>
        </w:tabs>
        <w:spacing w:before="120" w:after="120" w:line="240" w:lineRule="auto"/>
        <w:ind w:left="1134"/>
        <w:jc w:val="both"/>
        <w:rPr>
          <w:rFonts w:ascii="Arial" w:eastAsia="Arial" w:hAnsi="Arial" w:cs="Arial"/>
          <w:b/>
          <w:color w:val="000000"/>
          <w:sz w:val="24"/>
          <w:szCs w:val="24"/>
        </w:rPr>
      </w:pPr>
      <w:r>
        <w:rPr>
          <w:rFonts w:ascii="Arial" w:eastAsia="Arial" w:hAnsi="Arial" w:cs="Arial"/>
          <w:b/>
          <w:color w:val="000000"/>
          <w:sz w:val="24"/>
          <w:szCs w:val="24"/>
        </w:rPr>
        <w:t xml:space="preserve">Lot 1 - </w:t>
      </w:r>
      <w:r>
        <w:rPr>
          <w:rFonts w:ascii="Arial" w:eastAsia="Arial" w:hAnsi="Arial" w:cs="Arial"/>
          <w:b/>
          <w:sz w:val="24"/>
          <w:szCs w:val="24"/>
        </w:rPr>
        <w:t>UK &amp; Overseas- boo</w:t>
      </w:r>
      <w:r>
        <w:rPr>
          <w:rFonts w:ascii="Arial" w:eastAsia="Arial" w:hAnsi="Arial" w:cs="Arial"/>
          <w:b/>
          <w:sz w:val="24"/>
          <w:szCs w:val="24"/>
        </w:rPr>
        <w:t>ked Business Travel, Approved Civilian Programmes and Emergency Response Solution - UK PRICING</w:t>
      </w:r>
    </w:p>
    <w:p w14:paraId="00000034"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sz w:val="24"/>
          <w:szCs w:val="24"/>
        </w:rPr>
        <w:t xml:space="preserve">UK Pricing: </w:t>
      </w:r>
      <w:r>
        <w:rPr>
          <w:rFonts w:ascii="Arial" w:eastAsia="Arial" w:hAnsi="Arial" w:cs="Arial"/>
          <w:color w:val="000000"/>
          <w:sz w:val="24"/>
          <w:szCs w:val="24"/>
        </w:rPr>
        <w:t>Tier 1 is between zero pounds (£0.00) an</w:t>
      </w:r>
      <w:r>
        <w:rPr>
          <w:rFonts w:ascii="Arial" w:eastAsia="Arial" w:hAnsi="Arial" w:cs="Arial"/>
          <w:sz w:val="24"/>
          <w:szCs w:val="24"/>
        </w:rPr>
        <w:t xml:space="preserve">d one hundred </w:t>
      </w:r>
      <w:r>
        <w:rPr>
          <w:rFonts w:ascii="Arial" w:eastAsia="Arial" w:hAnsi="Arial" w:cs="Arial"/>
          <w:color w:val="000000"/>
          <w:sz w:val="24"/>
          <w:szCs w:val="24"/>
        </w:rPr>
        <w:t xml:space="preserve">million pounds (£100,000,000); </w:t>
      </w:r>
    </w:p>
    <w:p w14:paraId="00000035"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sz w:val="24"/>
          <w:szCs w:val="24"/>
        </w:rPr>
        <w:t xml:space="preserve">UK Pricing: </w:t>
      </w:r>
      <w:r>
        <w:rPr>
          <w:rFonts w:ascii="Arial" w:eastAsia="Arial" w:hAnsi="Arial" w:cs="Arial"/>
          <w:color w:val="000000"/>
          <w:sz w:val="24"/>
          <w:szCs w:val="24"/>
        </w:rPr>
        <w:t>Tier 2 is between one hundred million and one pound</w:t>
      </w:r>
      <w:r>
        <w:rPr>
          <w:rFonts w:ascii="Arial" w:eastAsia="Arial" w:hAnsi="Arial" w:cs="Arial"/>
          <w:color w:val="000000"/>
          <w:sz w:val="24"/>
          <w:szCs w:val="24"/>
        </w:rPr>
        <w:t xml:space="preserve"> (£100,000,001) and two hundred million pounds (£200,000,000); and </w:t>
      </w:r>
    </w:p>
    <w:p w14:paraId="00000036"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sz w:val="24"/>
          <w:szCs w:val="24"/>
        </w:rPr>
        <w:t xml:space="preserve">UK Pricing: </w:t>
      </w:r>
      <w:r>
        <w:rPr>
          <w:rFonts w:ascii="Arial" w:eastAsia="Arial" w:hAnsi="Arial" w:cs="Arial"/>
          <w:color w:val="000000"/>
          <w:sz w:val="24"/>
          <w:szCs w:val="24"/>
        </w:rPr>
        <w:t xml:space="preserve">Tier 3 is greater than </w:t>
      </w:r>
      <w:r>
        <w:rPr>
          <w:rFonts w:ascii="Arial" w:eastAsia="Arial" w:hAnsi="Arial" w:cs="Arial"/>
          <w:sz w:val="24"/>
          <w:szCs w:val="24"/>
        </w:rPr>
        <w:t>two hundred</w:t>
      </w:r>
      <w:r>
        <w:rPr>
          <w:rFonts w:ascii="Arial" w:eastAsia="Arial" w:hAnsi="Arial" w:cs="Arial"/>
          <w:color w:val="000000"/>
          <w:sz w:val="24"/>
          <w:szCs w:val="24"/>
        </w:rPr>
        <w:t xml:space="preserve"> million pounds (&gt;£</w:t>
      </w:r>
      <w:r>
        <w:rPr>
          <w:rFonts w:ascii="Arial" w:eastAsia="Arial" w:hAnsi="Arial" w:cs="Arial"/>
          <w:sz w:val="24"/>
          <w:szCs w:val="24"/>
        </w:rPr>
        <w:t>20</w:t>
      </w:r>
      <w:r>
        <w:rPr>
          <w:rFonts w:ascii="Arial" w:eastAsia="Arial" w:hAnsi="Arial" w:cs="Arial"/>
          <w:color w:val="000000"/>
          <w:sz w:val="24"/>
          <w:szCs w:val="24"/>
        </w:rPr>
        <w:t xml:space="preserve">0,000,000). </w:t>
      </w:r>
    </w:p>
    <w:p w14:paraId="00000037" w14:textId="77777777" w:rsidR="00414CD3" w:rsidRDefault="001E6E15">
      <w:pPr>
        <w:tabs>
          <w:tab w:val="left" w:pos="709"/>
        </w:tabs>
        <w:spacing w:before="120" w:after="120" w:line="240" w:lineRule="auto"/>
        <w:ind w:left="1134"/>
        <w:jc w:val="both"/>
        <w:rPr>
          <w:rFonts w:ascii="Arial" w:eastAsia="Arial" w:hAnsi="Arial" w:cs="Arial"/>
          <w:sz w:val="24"/>
          <w:szCs w:val="24"/>
        </w:rPr>
      </w:pPr>
      <w:r>
        <w:rPr>
          <w:rFonts w:ascii="Arial" w:eastAsia="Arial" w:hAnsi="Arial" w:cs="Arial"/>
          <w:b/>
          <w:sz w:val="24"/>
          <w:szCs w:val="24"/>
        </w:rPr>
        <w:t>Lot 1 - UK &amp; Overseas- booked Business Travel, Approved Civilian Programmes and Emergency Response Solution - HUB Servicing Model</w:t>
      </w:r>
    </w:p>
    <w:p w14:paraId="00000038" w14:textId="77777777" w:rsidR="00414CD3" w:rsidRDefault="001E6E15">
      <w:pPr>
        <w:numPr>
          <w:ilvl w:val="2"/>
          <w:numId w:val="2"/>
        </w:numPr>
        <w:tabs>
          <w:tab w:val="left" w:pos="1985"/>
          <w:tab w:val="left" w:pos="2127"/>
        </w:tabs>
        <w:spacing w:before="120" w:after="120" w:line="240" w:lineRule="auto"/>
      </w:pPr>
      <w:r>
        <w:rPr>
          <w:rFonts w:ascii="Arial" w:eastAsia="Arial" w:hAnsi="Arial" w:cs="Arial"/>
          <w:sz w:val="24"/>
          <w:szCs w:val="24"/>
        </w:rPr>
        <w:t xml:space="preserve">Hub Servicing Model: Tier 1 is between zero pounds (£0.00) and one hundred million pounds (£10,000,000); </w:t>
      </w:r>
    </w:p>
    <w:p w14:paraId="00000039" w14:textId="77777777" w:rsidR="00414CD3" w:rsidRDefault="001E6E15">
      <w:pPr>
        <w:numPr>
          <w:ilvl w:val="2"/>
          <w:numId w:val="2"/>
        </w:numPr>
        <w:tabs>
          <w:tab w:val="left" w:pos="1985"/>
          <w:tab w:val="left" w:pos="2127"/>
        </w:tabs>
        <w:spacing w:before="120" w:after="120" w:line="240" w:lineRule="auto"/>
      </w:pPr>
      <w:r>
        <w:rPr>
          <w:rFonts w:ascii="Arial" w:eastAsia="Arial" w:hAnsi="Arial" w:cs="Arial"/>
          <w:sz w:val="24"/>
          <w:szCs w:val="24"/>
        </w:rPr>
        <w:t>Hub Servicing Model:</w:t>
      </w:r>
      <w:r>
        <w:rPr>
          <w:rFonts w:ascii="Arial" w:eastAsia="Arial" w:hAnsi="Arial" w:cs="Arial"/>
          <w:sz w:val="24"/>
          <w:szCs w:val="24"/>
        </w:rPr>
        <w:t xml:space="preserve"> Tier 2 is between ten hundred million and one pound (£10,000,001) and fifty million pounds (£50,000,000); and </w:t>
      </w:r>
    </w:p>
    <w:p w14:paraId="0000003A" w14:textId="77777777" w:rsidR="00414CD3" w:rsidRDefault="001E6E15">
      <w:pPr>
        <w:numPr>
          <w:ilvl w:val="2"/>
          <w:numId w:val="2"/>
        </w:numPr>
        <w:tabs>
          <w:tab w:val="left" w:pos="1985"/>
          <w:tab w:val="left" w:pos="2127"/>
        </w:tabs>
        <w:spacing w:before="120" w:after="120" w:line="240" w:lineRule="auto"/>
      </w:pPr>
      <w:r>
        <w:rPr>
          <w:rFonts w:ascii="Arial" w:eastAsia="Arial" w:hAnsi="Arial" w:cs="Arial"/>
          <w:sz w:val="24"/>
          <w:szCs w:val="24"/>
        </w:rPr>
        <w:t xml:space="preserve">Hub Servicing </w:t>
      </w:r>
      <w:proofErr w:type="spellStart"/>
      <w:proofErr w:type="gramStart"/>
      <w:r>
        <w:rPr>
          <w:rFonts w:ascii="Arial" w:eastAsia="Arial" w:hAnsi="Arial" w:cs="Arial"/>
          <w:sz w:val="24"/>
          <w:szCs w:val="24"/>
        </w:rPr>
        <w:t>Model:Tier</w:t>
      </w:r>
      <w:proofErr w:type="spellEnd"/>
      <w:proofErr w:type="gramEnd"/>
      <w:r>
        <w:rPr>
          <w:rFonts w:ascii="Arial" w:eastAsia="Arial" w:hAnsi="Arial" w:cs="Arial"/>
          <w:sz w:val="24"/>
          <w:szCs w:val="24"/>
        </w:rPr>
        <w:t xml:space="preserve"> 3 is greater than fifty million pounds (&gt;£50,000,000). </w:t>
      </w:r>
    </w:p>
    <w:p w14:paraId="0000003B" w14:textId="77777777" w:rsidR="00414CD3" w:rsidRDefault="001E6E15">
      <w:pPr>
        <w:pBdr>
          <w:top w:val="nil"/>
          <w:left w:val="nil"/>
          <w:bottom w:val="nil"/>
          <w:right w:val="nil"/>
          <w:between w:val="nil"/>
        </w:pBdr>
        <w:tabs>
          <w:tab w:val="left" w:pos="1985"/>
          <w:tab w:val="left" w:pos="2127"/>
        </w:tabs>
        <w:spacing w:before="120" w:after="120" w:line="240" w:lineRule="auto"/>
        <w:ind w:left="1170"/>
        <w:jc w:val="both"/>
        <w:rPr>
          <w:rFonts w:ascii="Arial" w:eastAsia="Arial" w:hAnsi="Arial" w:cs="Arial"/>
          <w:b/>
          <w:color w:val="000000"/>
          <w:sz w:val="24"/>
          <w:szCs w:val="24"/>
        </w:rPr>
      </w:pPr>
      <w:r>
        <w:rPr>
          <w:rFonts w:ascii="Arial" w:eastAsia="Arial" w:hAnsi="Arial" w:cs="Arial"/>
          <w:b/>
          <w:color w:val="000000"/>
          <w:sz w:val="24"/>
          <w:szCs w:val="24"/>
        </w:rPr>
        <w:t xml:space="preserve">Lot 2 – </w:t>
      </w:r>
      <w:r>
        <w:rPr>
          <w:rFonts w:ascii="Arial" w:eastAsia="Arial" w:hAnsi="Arial" w:cs="Arial"/>
          <w:b/>
          <w:sz w:val="24"/>
          <w:szCs w:val="24"/>
        </w:rPr>
        <w:t>UK-Booked National and International Business Travel</w:t>
      </w:r>
    </w:p>
    <w:p w14:paraId="0000003C"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Ti</w:t>
      </w:r>
      <w:r>
        <w:rPr>
          <w:rFonts w:ascii="Arial" w:eastAsia="Arial" w:hAnsi="Arial" w:cs="Arial"/>
          <w:color w:val="000000"/>
          <w:sz w:val="24"/>
          <w:szCs w:val="24"/>
        </w:rPr>
        <w:t xml:space="preserve">er 1 is between zero pounds (£0.00) and ten million pounds (£10,000,000); </w:t>
      </w:r>
    </w:p>
    <w:p w14:paraId="0000003D"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Tier 2 is between </w:t>
      </w:r>
      <w:r>
        <w:rPr>
          <w:rFonts w:ascii="Arial" w:eastAsia="Arial" w:hAnsi="Arial" w:cs="Arial"/>
          <w:sz w:val="24"/>
          <w:szCs w:val="24"/>
        </w:rPr>
        <w:t>ten</w:t>
      </w:r>
      <w:r>
        <w:rPr>
          <w:rFonts w:ascii="Arial" w:eastAsia="Arial" w:hAnsi="Arial" w:cs="Arial"/>
          <w:color w:val="000000"/>
          <w:sz w:val="24"/>
          <w:szCs w:val="24"/>
        </w:rPr>
        <w:t xml:space="preserve"> million and one pound (</w:t>
      </w:r>
      <w:r>
        <w:rPr>
          <w:rFonts w:ascii="Arial" w:eastAsia="Arial" w:hAnsi="Arial" w:cs="Arial"/>
          <w:sz w:val="24"/>
          <w:szCs w:val="24"/>
        </w:rPr>
        <w:t>1</w:t>
      </w:r>
      <w:r>
        <w:rPr>
          <w:rFonts w:ascii="Arial" w:eastAsia="Arial" w:hAnsi="Arial" w:cs="Arial"/>
          <w:color w:val="000000"/>
          <w:sz w:val="24"/>
          <w:szCs w:val="24"/>
        </w:rPr>
        <w:t xml:space="preserve">0,000,001) and fifty million pounds (£50,000,000); and </w:t>
      </w:r>
    </w:p>
    <w:p w14:paraId="0000003E"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lastRenderedPageBreak/>
        <w:t>Tier 3 is greater than one hundred and fifty million pounds (&gt;£50,000,000).</w:t>
      </w:r>
    </w:p>
    <w:p w14:paraId="0000003F" w14:textId="77777777" w:rsidR="00414CD3" w:rsidRDefault="001E6E15">
      <w:pPr>
        <w:pBdr>
          <w:top w:val="nil"/>
          <w:left w:val="nil"/>
          <w:bottom w:val="nil"/>
          <w:right w:val="nil"/>
          <w:between w:val="nil"/>
        </w:pBdr>
        <w:tabs>
          <w:tab w:val="left" w:pos="1985"/>
          <w:tab w:val="left" w:pos="2127"/>
        </w:tabs>
        <w:spacing w:before="120" w:after="120" w:line="240" w:lineRule="auto"/>
        <w:ind w:left="1170"/>
        <w:jc w:val="both"/>
        <w:rPr>
          <w:rFonts w:ascii="Arial" w:eastAsia="Arial" w:hAnsi="Arial" w:cs="Arial"/>
          <w:b/>
          <w:color w:val="000000"/>
          <w:sz w:val="24"/>
          <w:szCs w:val="24"/>
        </w:rPr>
      </w:pPr>
      <w:r>
        <w:rPr>
          <w:rFonts w:ascii="Arial" w:eastAsia="Arial" w:hAnsi="Arial" w:cs="Arial"/>
          <w:b/>
          <w:color w:val="000000"/>
          <w:sz w:val="24"/>
          <w:szCs w:val="24"/>
        </w:rPr>
        <w:t xml:space="preserve">Lot </w:t>
      </w:r>
      <w:r>
        <w:rPr>
          <w:rFonts w:ascii="Arial" w:eastAsia="Arial" w:hAnsi="Arial" w:cs="Arial"/>
          <w:b/>
          <w:sz w:val="24"/>
          <w:szCs w:val="24"/>
        </w:rPr>
        <w:t>3</w:t>
      </w:r>
      <w:r>
        <w:rPr>
          <w:rFonts w:ascii="Arial" w:eastAsia="Arial" w:hAnsi="Arial" w:cs="Arial"/>
          <w:b/>
          <w:color w:val="000000"/>
          <w:sz w:val="24"/>
          <w:szCs w:val="24"/>
        </w:rPr>
        <w:t xml:space="preserve"> – </w:t>
      </w:r>
      <w:r>
        <w:rPr>
          <w:rFonts w:ascii="Arial" w:eastAsia="Arial" w:hAnsi="Arial" w:cs="Arial"/>
          <w:b/>
          <w:sz w:val="24"/>
          <w:szCs w:val="24"/>
        </w:rPr>
        <w:t>Venue Find &amp; Supporting Services for Meetings, Conferences &amp; Events</w:t>
      </w:r>
    </w:p>
    <w:p w14:paraId="00000040"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Tier 1 is between zero pounds (£0.00) and ten million pounds (£10,000,000); </w:t>
      </w:r>
    </w:p>
    <w:p w14:paraId="00000041"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Tier 2 is between ten million and one pound (£10,000,001) and fifty million pounds (£50,000,000); and </w:t>
      </w:r>
    </w:p>
    <w:p w14:paraId="00000042" w14:textId="77777777" w:rsidR="00414CD3" w:rsidRDefault="001E6E15">
      <w:pPr>
        <w:numPr>
          <w:ilvl w:val="2"/>
          <w:numId w:val="2"/>
        </w:numPr>
        <w:tabs>
          <w:tab w:val="left" w:pos="1985"/>
          <w:tab w:val="left" w:pos="2127"/>
        </w:tabs>
        <w:spacing w:before="120" w:after="120" w:line="240" w:lineRule="auto"/>
      </w:pPr>
      <w:r>
        <w:rPr>
          <w:rFonts w:ascii="Arial" w:eastAsia="Arial" w:hAnsi="Arial" w:cs="Arial"/>
          <w:color w:val="000000"/>
          <w:sz w:val="24"/>
          <w:szCs w:val="24"/>
        </w:rPr>
        <w:t>Tier 3 is greater</w:t>
      </w:r>
      <w:r>
        <w:rPr>
          <w:rFonts w:ascii="Arial" w:eastAsia="Arial" w:hAnsi="Arial" w:cs="Arial"/>
          <w:sz w:val="24"/>
          <w:szCs w:val="24"/>
        </w:rPr>
        <w:t xml:space="preserve"> than fifty million pounds (&gt;£50,000,000)</w:t>
      </w:r>
    </w:p>
    <w:p w14:paraId="00000043" w14:textId="77777777" w:rsidR="00414CD3" w:rsidRDefault="00414CD3">
      <w:pPr>
        <w:pBdr>
          <w:top w:val="nil"/>
          <w:left w:val="nil"/>
          <w:bottom w:val="nil"/>
          <w:right w:val="nil"/>
          <w:between w:val="nil"/>
        </w:pBdr>
        <w:tabs>
          <w:tab w:val="left" w:pos="1985"/>
          <w:tab w:val="left" w:pos="2127"/>
        </w:tabs>
        <w:spacing w:before="120" w:after="120" w:line="240" w:lineRule="auto"/>
        <w:ind w:left="990"/>
        <w:jc w:val="both"/>
        <w:rPr>
          <w:rFonts w:ascii="Arial" w:eastAsia="Arial" w:hAnsi="Arial" w:cs="Arial"/>
        </w:rPr>
      </w:pPr>
    </w:p>
    <w:p w14:paraId="00000044" w14:textId="77777777" w:rsidR="00414CD3" w:rsidRDefault="00414CD3">
      <w:pPr>
        <w:tabs>
          <w:tab w:val="left" w:pos="1985"/>
          <w:tab w:val="left" w:pos="2127"/>
        </w:tabs>
        <w:spacing w:before="120" w:after="120" w:line="240" w:lineRule="auto"/>
        <w:ind w:left="990"/>
        <w:jc w:val="both"/>
        <w:rPr>
          <w:rFonts w:ascii="Arial" w:eastAsia="Arial" w:hAnsi="Arial" w:cs="Arial"/>
          <w:sz w:val="24"/>
          <w:szCs w:val="24"/>
        </w:rPr>
      </w:pPr>
    </w:p>
    <w:p w14:paraId="00000045" w14:textId="77777777" w:rsidR="00414CD3" w:rsidRDefault="001E6E15">
      <w:pPr>
        <w:numPr>
          <w:ilvl w:val="1"/>
          <w:numId w:val="2"/>
        </w:numPr>
        <w:tabs>
          <w:tab w:val="left" w:pos="1985"/>
          <w:tab w:val="left" w:pos="2127"/>
        </w:tabs>
        <w:spacing w:before="120" w:after="120" w:line="240" w:lineRule="auto"/>
        <w:ind w:left="567" w:hanging="504"/>
      </w:pPr>
      <w:r>
        <w:rPr>
          <w:rFonts w:ascii="Arial" w:eastAsia="Arial" w:hAnsi="Arial" w:cs="Arial"/>
          <w:color w:val="000000"/>
          <w:sz w:val="24"/>
          <w:szCs w:val="24"/>
        </w:rPr>
        <w:t>Once a Supplier has submitted invoices to Buyers under the Call-Off Contracts which either individually or collectively exceed the relevant tier per Lot (e.g. Lot 1 UK Pricing - Tier 3 is greater</w:t>
      </w:r>
      <w:r>
        <w:rPr>
          <w:rFonts w:ascii="Arial" w:eastAsia="Arial" w:hAnsi="Arial" w:cs="Arial"/>
          <w:color w:val="000000"/>
          <w:sz w:val="24"/>
          <w:szCs w:val="24"/>
        </w:rPr>
        <w:t xml:space="preserve"> than </w:t>
      </w:r>
      <w:r>
        <w:rPr>
          <w:rFonts w:ascii="Arial" w:eastAsia="Arial" w:hAnsi="Arial" w:cs="Arial"/>
          <w:sz w:val="24"/>
          <w:szCs w:val="24"/>
        </w:rPr>
        <w:t xml:space="preserve">two hundred </w:t>
      </w:r>
      <w:r>
        <w:rPr>
          <w:rFonts w:ascii="Arial" w:eastAsia="Arial" w:hAnsi="Arial" w:cs="Arial"/>
          <w:color w:val="000000"/>
          <w:sz w:val="24"/>
          <w:szCs w:val="24"/>
        </w:rPr>
        <w:t xml:space="preserve"> million pounds (&gt;£</w:t>
      </w:r>
      <w:r>
        <w:rPr>
          <w:rFonts w:ascii="Arial" w:eastAsia="Arial" w:hAnsi="Arial" w:cs="Arial"/>
          <w:sz w:val="24"/>
          <w:szCs w:val="24"/>
        </w:rPr>
        <w:t>20</w:t>
      </w:r>
      <w:r>
        <w:rPr>
          <w:rFonts w:ascii="Arial" w:eastAsia="Arial" w:hAnsi="Arial" w:cs="Arial"/>
          <w:color w:val="000000"/>
          <w:sz w:val="24"/>
          <w:szCs w:val="24"/>
        </w:rPr>
        <w:t>0,000,000)) the relevant Volume Discount percentage will be automatically applied to the Charges for Deliverables performed/provided from the 1st of the Month after the date and time of the relevant threshold entitlin</w:t>
      </w:r>
      <w:r>
        <w:rPr>
          <w:rFonts w:ascii="Arial" w:eastAsia="Arial" w:hAnsi="Arial" w:cs="Arial"/>
          <w:color w:val="000000"/>
          <w:sz w:val="24"/>
          <w:szCs w:val="24"/>
        </w:rPr>
        <w:t>g the relevant Volume Discount was met and shall apply to all subsequent Charges invoiced in respect of Deliverables performed/provided by the Supplier, until either:</w:t>
      </w:r>
    </w:p>
    <w:p w14:paraId="00000046"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the next (or final) Volume Discount tier is reached (e.g. Lot 1 UK Pricing - Tier 3 is gr</w:t>
      </w:r>
      <w:r>
        <w:rPr>
          <w:rFonts w:ascii="Arial" w:eastAsia="Arial" w:hAnsi="Arial" w:cs="Arial"/>
          <w:color w:val="000000"/>
          <w:sz w:val="24"/>
          <w:szCs w:val="24"/>
        </w:rPr>
        <w:t xml:space="preserve">eater than </w:t>
      </w:r>
      <w:r>
        <w:rPr>
          <w:rFonts w:ascii="Arial" w:eastAsia="Arial" w:hAnsi="Arial" w:cs="Arial"/>
          <w:sz w:val="24"/>
          <w:szCs w:val="24"/>
        </w:rPr>
        <w:t>two hundred million</w:t>
      </w:r>
      <w:r>
        <w:rPr>
          <w:rFonts w:ascii="Arial" w:eastAsia="Arial" w:hAnsi="Arial" w:cs="Arial"/>
          <w:color w:val="000000"/>
          <w:sz w:val="24"/>
          <w:szCs w:val="24"/>
        </w:rPr>
        <w:t xml:space="preserve"> pounds (&gt;£</w:t>
      </w:r>
      <w:r>
        <w:rPr>
          <w:rFonts w:ascii="Arial" w:eastAsia="Arial" w:hAnsi="Arial" w:cs="Arial"/>
          <w:sz w:val="24"/>
          <w:szCs w:val="24"/>
        </w:rPr>
        <w:t>20</w:t>
      </w:r>
      <w:r>
        <w:rPr>
          <w:rFonts w:ascii="Arial" w:eastAsia="Arial" w:hAnsi="Arial" w:cs="Arial"/>
          <w:color w:val="000000"/>
          <w:sz w:val="24"/>
          <w:szCs w:val="24"/>
        </w:rPr>
        <w:t>0,000,000); or</w:t>
      </w:r>
    </w:p>
    <w:p w14:paraId="00000047"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the relevant Framework Contract terminates or expires. </w:t>
      </w:r>
    </w:p>
    <w:p w14:paraId="00000048"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The Volume Discounts against each tier set out in the excel spreadsheet embedded in Annex 1 of this Schedule applies at the stated rate as discrete stand-alone discounts to all Buyers’ invoiced Charges for Deliverables performed/provided under Call-Off Con</w:t>
      </w:r>
      <w:r>
        <w:rPr>
          <w:rFonts w:ascii="Arial" w:eastAsia="Arial" w:hAnsi="Arial" w:cs="Arial"/>
          <w:color w:val="000000"/>
          <w:sz w:val="24"/>
          <w:szCs w:val="24"/>
        </w:rPr>
        <w:t xml:space="preserve">tracts.  For any Supplier who is successfully appointed to more than one Lot, the relevant Volume Discount shall be applied by the Supplier once the tier is met for the relevant Lot(s). </w:t>
      </w:r>
    </w:p>
    <w:p w14:paraId="00000049"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 xml:space="preserve"> Volume Discounts:</w:t>
      </w:r>
    </w:p>
    <w:p w14:paraId="0000004A"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will be applied:</w:t>
      </w:r>
    </w:p>
    <w:p w14:paraId="0000004B" w14:textId="77777777" w:rsidR="00414CD3" w:rsidRDefault="001E6E15">
      <w:pPr>
        <w:ind w:left="1560"/>
        <w:rPr>
          <w:rFonts w:ascii="Arial" w:eastAsia="Arial" w:hAnsi="Arial" w:cs="Arial"/>
          <w:color w:val="000000"/>
          <w:sz w:val="24"/>
          <w:szCs w:val="24"/>
        </w:rPr>
      </w:pPr>
      <w:r>
        <w:rPr>
          <w:rFonts w:ascii="Arial" w:eastAsia="Arial" w:hAnsi="Arial" w:cs="Arial"/>
          <w:color w:val="000000"/>
          <w:sz w:val="24"/>
          <w:szCs w:val="24"/>
        </w:rPr>
        <w:t xml:space="preserve">(a) </w:t>
      </w:r>
      <w:r>
        <w:rPr>
          <w:rFonts w:ascii="Arial" w:eastAsia="Arial" w:hAnsi="Arial" w:cs="Arial"/>
          <w:color w:val="000000"/>
          <w:sz w:val="24"/>
          <w:szCs w:val="24"/>
        </w:rPr>
        <w:tab/>
        <w:t>as a percentage to all Suppl</w:t>
      </w:r>
      <w:r>
        <w:rPr>
          <w:rFonts w:ascii="Arial" w:eastAsia="Arial" w:hAnsi="Arial" w:cs="Arial"/>
          <w:color w:val="000000"/>
          <w:sz w:val="24"/>
          <w:szCs w:val="24"/>
        </w:rPr>
        <w:t>ier invoiced Charges (excluding the other costs detailed in Paragraph 3 of this Schedule); and</w:t>
      </w:r>
    </w:p>
    <w:p w14:paraId="0000004C" w14:textId="77777777" w:rsidR="00414CD3" w:rsidRDefault="001E6E15">
      <w:pPr>
        <w:pBdr>
          <w:top w:val="nil"/>
          <w:left w:val="nil"/>
          <w:bottom w:val="nil"/>
          <w:right w:val="nil"/>
          <w:between w:val="nil"/>
        </w:pBdr>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 xml:space="preserve">to all invoiced Charges and not apportioned to a particular Buyer; </w:t>
      </w:r>
    </w:p>
    <w:p w14:paraId="0000004D" w14:textId="77777777" w:rsidR="00414CD3" w:rsidRDefault="001E6E15">
      <w:pPr>
        <w:pBdr>
          <w:top w:val="nil"/>
          <w:left w:val="nil"/>
          <w:bottom w:val="nil"/>
          <w:right w:val="nil"/>
          <w:between w:val="nil"/>
        </w:pBdr>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(c) </w:t>
      </w:r>
      <w:r>
        <w:rPr>
          <w:rFonts w:ascii="Arial" w:eastAsia="Arial" w:hAnsi="Arial" w:cs="Arial"/>
          <w:color w:val="000000"/>
          <w:sz w:val="24"/>
          <w:szCs w:val="24"/>
        </w:rPr>
        <w:tab/>
        <w:t>to all invoiced Charges regardless of increases to Framework Prices or any component</w:t>
      </w:r>
      <w:r>
        <w:rPr>
          <w:rFonts w:ascii="Arial" w:eastAsia="Arial" w:hAnsi="Arial" w:cs="Arial"/>
          <w:color w:val="000000"/>
          <w:sz w:val="24"/>
          <w:szCs w:val="24"/>
        </w:rPr>
        <w:t xml:space="preserve"> or sum thereto, in line with this Framework Schedule 3; and</w:t>
      </w:r>
    </w:p>
    <w:p w14:paraId="0000004E" w14:textId="77777777" w:rsidR="00414CD3" w:rsidRDefault="001E6E15">
      <w:pPr>
        <w:pBdr>
          <w:top w:val="nil"/>
          <w:left w:val="nil"/>
          <w:bottom w:val="nil"/>
          <w:right w:val="nil"/>
          <w:between w:val="nil"/>
        </w:pBdr>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(d) </w:t>
      </w:r>
      <w:r>
        <w:rPr>
          <w:rFonts w:ascii="Arial" w:eastAsia="Arial" w:hAnsi="Arial" w:cs="Arial"/>
          <w:color w:val="000000"/>
          <w:sz w:val="24"/>
          <w:szCs w:val="24"/>
        </w:rPr>
        <w:tab/>
        <w:t xml:space="preserve">in accordance with Paragraph 6.3 above. </w:t>
      </w:r>
    </w:p>
    <w:p w14:paraId="0000004F"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 xml:space="preserve">Charges relating to Deliverables received by Buyers under a Call-Off Contract must be invoiced (and any applicable Volume Discount applied) in the Month in </w:t>
      </w:r>
      <w:r>
        <w:rPr>
          <w:rFonts w:ascii="Arial" w:eastAsia="Arial" w:hAnsi="Arial" w:cs="Arial"/>
          <w:color w:val="000000"/>
          <w:sz w:val="24"/>
          <w:szCs w:val="24"/>
        </w:rPr>
        <w:lastRenderedPageBreak/>
        <w:t xml:space="preserve">which they are performed, unless agreed or specified otherwise in the Order Form.  Any delay to the </w:t>
      </w:r>
      <w:r>
        <w:rPr>
          <w:rFonts w:ascii="Arial" w:eastAsia="Arial" w:hAnsi="Arial" w:cs="Arial"/>
          <w:color w:val="000000"/>
          <w:sz w:val="24"/>
          <w:szCs w:val="24"/>
        </w:rPr>
        <w:t>production and issuing of an invoice shall not impact the accurate application of any Volume Discounts relative to the applicable date(s) upon which Deliverables were performed/provided.</w:t>
      </w:r>
    </w:p>
    <w:p w14:paraId="00000050"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 xml:space="preserve">The Supplier shall not make any reference to its Volume Discounts or </w:t>
      </w:r>
      <w:r>
        <w:rPr>
          <w:rFonts w:ascii="Arial" w:eastAsia="Arial" w:hAnsi="Arial" w:cs="Arial"/>
          <w:color w:val="000000"/>
          <w:sz w:val="24"/>
          <w:szCs w:val="24"/>
        </w:rPr>
        <w:t>the proximity it is to any Volume Discount tier in any responses to a direct award or Further Competition Procedure undertaken in accordance with Framework Schedule 7 (Call-Off Award Procedure) regarding any Call-Off Contract.  Volume Discounts shall not b</w:t>
      </w:r>
      <w:r>
        <w:rPr>
          <w:rFonts w:ascii="Arial" w:eastAsia="Arial" w:hAnsi="Arial" w:cs="Arial"/>
          <w:color w:val="000000"/>
          <w:sz w:val="24"/>
          <w:szCs w:val="24"/>
        </w:rPr>
        <w:t>e taken into consideration by Buyers in determining the award of a Call-Off Contract.</w:t>
      </w:r>
    </w:p>
    <w:p w14:paraId="00000051" w14:textId="77777777" w:rsidR="00414CD3" w:rsidRDefault="00414CD3">
      <w:pPr>
        <w:pBdr>
          <w:top w:val="nil"/>
          <w:left w:val="nil"/>
          <w:bottom w:val="nil"/>
          <w:right w:val="nil"/>
          <w:between w:val="nil"/>
        </w:pBdr>
        <w:tabs>
          <w:tab w:val="left" w:pos="709"/>
        </w:tabs>
        <w:spacing w:before="120" w:after="120" w:line="240" w:lineRule="auto"/>
        <w:ind w:left="1134"/>
        <w:jc w:val="both"/>
        <w:rPr>
          <w:rFonts w:ascii="Arial" w:eastAsia="Arial" w:hAnsi="Arial" w:cs="Arial"/>
          <w:color w:val="000000"/>
          <w:sz w:val="24"/>
          <w:szCs w:val="24"/>
        </w:rPr>
      </w:pPr>
    </w:p>
    <w:p w14:paraId="00000052" w14:textId="77777777" w:rsidR="00414CD3" w:rsidRDefault="001E6E15">
      <w:pPr>
        <w:numPr>
          <w:ilvl w:val="0"/>
          <w:numId w:val="2"/>
        </w:numPr>
        <w:pBdr>
          <w:top w:val="nil"/>
          <w:left w:val="nil"/>
          <w:bottom w:val="nil"/>
          <w:right w:val="nil"/>
          <w:between w:val="nil"/>
        </w:pBdr>
        <w:tabs>
          <w:tab w:val="left" w:pos="0"/>
        </w:tabs>
        <w:spacing w:before="120" w:after="240" w:line="240" w:lineRule="auto"/>
        <w:jc w:val="both"/>
      </w:pPr>
      <w:r>
        <w:rPr>
          <w:rFonts w:ascii="Arial" w:eastAsia="Arial" w:hAnsi="Arial" w:cs="Arial"/>
          <w:b/>
          <w:smallCaps/>
          <w:sz w:val="28"/>
          <w:szCs w:val="28"/>
        </w:rPr>
        <w:t>Volume Discount Monitoring</w:t>
      </w:r>
    </w:p>
    <w:p w14:paraId="00000053"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The Supplier shall monitor all spend under this Framework Contract (using a common reference code in its billing and invoicing system or other means of easy identification) to ascertain when a Volume Discount tier has been met and to correctly apply the co</w:t>
      </w:r>
      <w:r>
        <w:rPr>
          <w:rFonts w:ascii="Arial" w:eastAsia="Arial" w:hAnsi="Arial" w:cs="Arial"/>
          <w:color w:val="000000"/>
          <w:sz w:val="24"/>
          <w:szCs w:val="24"/>
        </w:rPr>
        <w:t>rresponding percentage of Volume Discount to all Buyers’ invoiced Charges from the 1st of the Month after the date and time the applicable Volume Discount takes effect.</w:t>
      </w:r>
    </w:p>
    <w:p w14:paraId="00000054"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The Supplier shall promptly notify:</w:t>
      </w:r>
    </w:p>
    <w:p w14:paraId="00000055"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CCS in writing once any Volume Discount tier is met</w:t>
      </w:r>
      <w:r>
        <w:rPr>
          <w:rFonts w:ascii="Arial" w:eastAsia="Arial" w:hAnsi="Arial" w:cs="Arial"/>
          <w:color w:val="000000"/>
          <w:sz w:val="24"/>
          <w:szCs w:val="24"/>
        </w:rPr>
        <w:t>; and</w:t>
      </w:r>
    </w:p>
    <w:p w14:paraId="00000056"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all Buyers in writing with whom it has an ongoing Call-Off Contract of the date and time the applicable Volume Discount tier has been met and the fact that the applicable Volume Discount shall be applied from the 1st of the Month after the date and t</w:t>
      </w:r>
      <w:r>
        <w:rPr>
          <w:rFonts w:ascii="Arial" w:eastAsia="Arial" w:hAnsi="Arial" w:cs="Arial"/>
          <w:color w:val="000000"/>
          <w:sz w:val="24"/>
          <w:szCs w:val="24"/>
        </w:rPr>
        <w:t>ime the applicable Volume Discount takes effect.</w:t>
      </w:r>
    </w:p>
    <w:p w14:paraId="00000057" w14:textId="77777777" w:rsidR="00414CD3" w:rsidRDefault="001E6E15">
      <w:pPr>
        <w:numPr>
          <w:ilvl w:val="1"/>
          <w:numId w:val="2"/>
        </w:numPr>
        <w:pBdr>
          <w:top w:val="nil"/>
          <w:left w:val="nil"/>
          <w:bottom w:val="nil"/>
          <w:right w:val="nil"/>
          <w:between w:val="nil"/>
        </w:pBdr>
        <w:tabs>
          <w:tab w:val="left" w:pos="1134"/>
        </w:tabs>
        <w:spacing w:before="120" w:after="120" w:line="240" w:lineRule="auto"/>
      </w:pPr>
      <w:r>
        <w:rPr>
          <w:rFonts w:ascii="Arial" w:eastAsia="Arial" w:hAnsi="Arial" w:cs="Arial"/>
          <w:color w:val="000000"/>
          <w:sz w:val="24"/>
          <w:szCs w:val="24"/>
        </w:rPr>
        <w:t>If the Supplier fails to implement the correct Volume Discount it shall:</w:t>
      </w:r>
    </w:p>
    <w:p w14:paraId="00000058"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promptly issue a credit note to relevant Buyer(s) for the amount due; or</w:t>
      </w:r>
    </w:p>
    <w:p w14:paraId="00000059"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where there is an ongoing Call-Off Contract, the Supplier shall automatically reduce the affected Buyer’s next invoice to </w:t>
      </w:r>
      <w:proofErr w:type="gramStart"/>
      <w:r>
        <w:rPr>
          <w:rFonts w:ascii="Arial" w:eastAsia="Arial" w:hAnsi="Arial" w:cs="Arial"/>
          <w:color w:val="000000"/>
          <w:sz w:val="24"/>
          <w:szCs w:val="24"/>
        </w:rPr>
        <w:t>take into account</w:t>
      </w:r>
      <w:proofErr w:type="gramEnd"/>
      <w:r>
        <w:rPr>
          <w:rFonts w:ascii="Arial" w:eastAsia="Arial" w:hAnsi="Arial" w:cs="Arial"/>
          <w:color w:val="000000"/>
          <w:sz w:val="24"/>
          <w:szCs w:val="24"/>
        </w:rPr>
        <w:t xml:space="preserve"> and to correct the failure to implement the correct Volume Discount.</w:t>
      </w:r>
    </w:p>
    <w:p w14:paraId="0000005A"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The Supplier shall provide all reasonable infor</w:t>
      </w:r>
      <w:r>
        <w:rPr>
          <w:rFonts w:ascii="Arial" w:eastAsia="Arial" w:hAnsi="Arial" w:cs="Arial"/>
          <w:color w:val="000000"/>
          <w:sz w:val="24"/>
          <w:szCs w:val="24"/>
        </w:rPr>
        <w:t>mation and co-operation which CCS and/or the Buyer may request regarding the application of Volume Discounts by the Supplier (including as Management Information and within required MI Reports) in order to support CCS and the Buyer in monitoring and assuri</w:t>
      </w:r>
      <w:r>
        <w:rPr>
          <w:rFonts w:ascii="Arial" w:eastAsia="Arial" w:hAnsi="Arial" w:cs="Arial"/>
          <w:color w:val="000000"/>
          <w:sz w:val="24"/>
          <w:szCs w:val="24"/>
        </w:rPr>
        <w:t>ng the timely and accurate application of Volume Discounts by the Supplier.</w:t>
      </w:r>
    </w:p>
    <w:p w14:paraId="0000005B" w14:textId="77777777" w:rsidR="00414CD3" w:rsidRDefault="00414CD3">
      <w:pPr>
        <w:pBdr>
          <w:top w:val="nil"/>
          <w:left w:val="nil"/>
          <w:bottom w:val="nil"/>
          <w:right w:val="nil"/>
          <w:between w:val="nil"/>
        </w:pBdr>
        <w:tabs>
          <w:tab w:val="left" w:pos="1134"/>
        </w:tabs>
        <w:spacing w:before="120" w:after="120" w:line="240" w:lineRule="auto"/>
        <w:ind w:left="284" w:hanging="360"/>
        <w:jc w:val="both"/>
        <w:rPr>
          <w:rFonts w:ascii="Arial" w:eastAsia="Arial" w:hAnsi="Arial" w:cs="Arial"/>
          <w:color w:val="000000"/>
          <w:sz w:val="24"/>
          <w:szCs w:val="24"/>
        </w:rPr>
      </w:pPr>
    </w:p>
    <w:p w14:paraId="0000005C" w14:textId="77777777" w:rsidR="00414CD3" w:rsidRDefault="001E6E15">
      <w:pPr>
        <w:numPr>
          <w:ilvl w:val="0"/>
          <w:numId w:val="2"/>
        </w:numPr>
        <w:pBdr>
          <w:top w:val="nil"/>
          <w:left w:val="nil"/>
          <w:bottom w:val="nil"/>
          <w:right w:val="nil"/>
          <w:between w:val="nil"/>
        </w:pBdr>
        <w:tabs>
          <w:tab w:val="left" w:pos="0"/>
        </w:tabs>
        <w:spacing w:before="120" w:after="240" w:line="240" w:lineRule="auto"/>
        <w:jc w:val="both"/>
        <w:rPr>
          <w:rFonts w:ascii="Arial" w:eastAsia="Arial" w:hAnsi="Arial" w:cs="Arial"/>
          <w:b/>
          <w:sz w:val="26"/>
          <w:szCs w:val="26"/>
        </w:rPr>
      </w:pPr>
      <w:r>
        <w:rPr>
          <w:rFonts w:ascii="Arial" w:eastAsia="Arial" w:hAnsi="Arial" w:cs="Arial"/>
          <w:b/>
          <w:smallCaps/>
          <w:color w:val="000000"/>
          <w:sz w:val="28"/>
          <w:szCs w:val="28"/>
        </w:rPr>
        <w:t>Effect of volume discounts on call-off contract charges</w:t>
      </w:r>
    </w:p>
    <w:p w14:paraId="0000005D"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As soon as a Supplier meets any Volume Discount tier detailed in Paragraph 6.2 above, all Charges invoiced by the Supplier to all Buyers for Deliverables from the 1st of the Month after the date and time that the applicable Volume Discount takes effect sha</w:t>
      </w:r>
      <w:r>
        <w:rPr>
          <w:rFonts w:ascii="Arial" w:eastAsia="Arial" w:hAnsi="Arial" w:cs="Arial"/>
          <w:color w:val="000000"/>
          <w:sz w:val="24"/>
          <w:szCs w:val="24"/>
        </w:rPr>
        <w:t xml:space="preserve">ll automatically be adjusted by the Supplier to </w:t>
      </w:r>
      <w:proofErr w:type="gramStart"/>
      <w:r>
        <w:rPr>
          <w:rFonts w:ascii="Arial" w:eastAsia="Arial" w:hAnsi="Arial" w:cs="Arial"/>
          <w:color w:val="000000"/>
          <w:sz w:val="24"/>
          <w:szCs w:val="24"/>
        </w:rPr>
        <w:t xml:space="preserve">take </w:t>
      </w:r>
      <w:r>
        <w:rPr>
          <w:rFonts w:ascii="Arial" w:eastAsia="Arial" w:hAnsi="Arial" w:cs="Arial"/>
          <w:color w:val="000000"/>
          <w:sz w:val="24"/>
          <w:szCs w:val="24"/>
        </w:rPr>
        <w:lastRenderedPageBreak/>
        <w:t>into account</w:t>
      </w:r>
      <w:proofErr w:type="gramEnd"/>
      <w:r>
        <w:rPr>
          <w:rFonts w:ascii="Arial" w:eastAsia="Arial" w:hAnsi="Arial" w:cs="Arial"/>
          <w:color w:val="000000"/>
          <w:sz w:val="24"/>
          <w:szCs w:val="24"/>
        </w:rPr>
        <w:t xml:space="preserve"> the applicable Volume Discount percentage reduction detailed in the excel spreadsheet embedded in Annex 1, in accordance with Paragraph 1.2.4 of this Framework Schedule 3.</w:t>
      </w:r>
    </w:p>
    <w:p w14:paraId="0000005E" w14:textId="77777777" w:rsidR="00414CD3" w:rsidRDefault="001E6E15">
      <w:pPr>
        <w:numPr>
          <w:ilvl w:val="1"/>
          <w:numId w:val="2"/>
        </w:numPr>
        <w:pBdr>
          <w:top w:val="nil"/>
          <w:left w:val="nil"/>
          <w:bottom w:val="nil"/>
          <w:right w:val="nil"/>
          <w:between w:val="nil"/>
        </w:pBdr>
        <w:tabs>
          <w:tab w:val="left" w:pos="1134"/>
        </w:tabs>
        <w:spacing w:before="120" w:after="120" w:line="240" w:lineRule="auto"/>
        <w:ind w:left="567" w:hanging="504"/>
      </w:pPr>
      <w:r>
        <w:rPr>
          <w:rFonts w:ascii="Arial" w:eastAsia="Arial" w:hAnsi="Arial" w:cs="Arial"/>
          <w:color w:val="000000"/>
          <w:sz w:val="24"/>
          <w:szCs w:val="24"/>
        </w:rPr>
        <w:t>When any Volume Di</w:t>
      </w:r>
      <w:r>
        <w:rPr>
          <w:rFonts w:ascii="Arial" w:eastAsia="Arial" w:hAnsi="Arial" w:cs="Arial"/>
          <w:color w:val="000000"/>
          <w:sz w:val="24"/>
          <w:szCs w:val="24"/>
        </w:rPr>
        <w:t xml:space="preserve">scount tier detailed in Paragraph 6.2 above has been met: </w:t>
      </w:r>
    </w:p>
    <w:p w14:paraId="0000005F"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the Supplier shall promptly apply the applicable Volume Discount to all Buyers’ invoices issued from the 1st of the Month after the date and time detailed in Paragraph 8.1 above; and</w:t>
      </w:r>
    </w:p>
    <w:p w14:paraId="00000060" w14:textId="77777777" w:rsidR="00414CD3" w:rsidRDefault="001E6E15">
      <w:pPr>
        <w:numPr>
          <w:ilvl w:val="2"/>
          <w:numId w:val="2"/>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the Supplier shall for the remainder of the Framework Contract Period continue to apply the applicable Volume Discounts to all Buyers’ invoices clearly identifying the applicable Volume Discount tier that applies, as may be adjusted from time to time in ac</w:t>
      </w:r>
      <w:r>
        <w:rPr>
          <w:rFonts w:ascii="Arial" w:eastAsia="Arial" w:hAnsi="Arial" w:cs="Arial"/>
          <w:color w:val="000000"/>
          <w:sz w:val="24"/>
          <w:szCs w:val="24"/>
        </w:rPr>
        <w:t xml:space="preserve">cordance with Paragraph 6 above. </w:t>
      </w:r>
    </w:p>
    <w:p w14:paraId="00000061" w14:textId="77777777" w:rsidR="00414CD3" w:rsidRDefault="00414CD3">
      <w:pPr>
        <w:pBdr>
          <w:top w:val="nil"/>
          <w:left w:val="nil"/>
          <w:bottom w:val="nil"/>
          <w:right w:val="nil"/>
          <w:between w:val="nil"/>
        </w:pBdr>
        <w:tabs>
          <w:tab w:val="left" w:pos="1985"/>
          <w:tab w:val="left" w:pos="2127"/>
        </w:tabs>
        <w:spacing w:before="120" w:after="120" w:line="240" w:lineRule="auto"/>
        <w:ind w:left="990"/>
        <w:rPr>
          <w:rFonts w:ascii="Arial" w:eastAsia="Arial" w:hAnsi="Arial" w:cs="Arial"/>
          <w:color w:val="000000"/>
          <w:sz w:val="24"/>
          <w:szCs w:val="24"/>
        </w:rPr>
      </w:pPr>
    </w:p>
    <w:p w14:paraId="00000062"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63" w14:textId="77777777" w:rsidR="00414CD3" w:rsidRDefault="001E6E15">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r>
        <w:rPr>
          <w:rFonts w:ascii="Arial" w:eastAsia="Arial" w:hAnsi="Arial" w:cs="Arial"/>
          <w:b/>
          <w:sz w:val="24"/>
          <w:szCs w:val="24"/>
        </w:rPr>
        <w:t>Please see embedded folder within the Framework Contract Documents folder</w:t>
      </w:r>
    </w:p>
    <w:p w14:paraId="00000064"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65"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66"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67"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68"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69"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6A"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6B"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6C"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6D"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6E"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6F"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0"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1"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2"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3"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4"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5"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6"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7"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8"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9"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A"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B"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C"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D"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E"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7F" w14:textId="77777777" w:rsidR="00414CD3" w:rsidRDefault="00414CD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sz w:val="24"/>
          <w:szCs w:val="24"/>
        </w:rPr>
      </w:pPr>
    </w:p>
    <w:p w14:paraId="00000080" w14:textId="77777777" w:rsidR="00414CD3" w:rsidRDefault="00414CD3">
      <w:p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p>
    <w:p w14:paraId="00000081" w14:textId="77777777" w:rsidR="00414CD3" w:rsidRDefault="001E6E15">
      <w:pPr>
        <w:tabs>
          <w:tab w:val="left" w:pos="1985"/>
          <w:tab w:val="left" w:pos="2127"/>
        </w:tabs>
        <w:spacing w:before="240" w:after="240" w:line="240" w:lineRule="auto"/>
        <w:jc w:val="both"/>
        <w:rPr>
          <w:rFonts w:ascii="Arial" w:eastAsia="Arial" w:hAnsi="Arial" w:cs="Arial"/>
          <w:b/>
          <w:sz w:val="36"/>
          <w:szCs w:val="36"/>
        </w:rPr>
      </w:pPr>
      <w:r>
        <w:rPr>
          <w:rFonts w:ascii="Arial" w:eastAsia="Arial" w:hAnsi="Arial" w:cs="Arial"/>
          <w:b/>
          <w:sz w:val="36"/>
          <w:szCs w:val="36"/>
        </w:rPr>
        <w:t>Annex 1: Rates, Prices and Volume Discounts</w:t>
      </w:r>
    </w:p>
    <w:p w14:paraId="00000082" w14:textId="77777777" w:rsidR="00414CD3" w:rsidRDefault="001E6E15">
      <w:pPr>
        <w:tabs>
          <w:tab w:val="left" w:pos="1985"/>
          <w:tab w:val="left" w:pos="2127"/>
        </w:tabs>
        <w:spacing w:before="240" w:after="240"/>
        <w:jc w:val="both"/>
        <w:rPr>
          <w:rFonts w:ascii="Arial" w:eastAsia="Arial" w:hAnsi="Arial" w:cs="Arial"/>
          <w:b/>
          <w:sz w:val="24"/>
          <w:szCs w:val="24"/>
        </w:rPr>
      </w:pPr>
      <w:r>
        <w:rPr>
          <w:rFonts w:ascii="Arial" w:eastAsia="Arial" w:hAnsi="Arial" w:cs="Arial"/>
          <w:b/>
          <w:sz w:val="24"/>
          <w:szCs w:val="24"/>
        </w:rPr>
        <w:t>Fixed Prices</w:t>
      </w:r>
    </w:p>
    <w:p w14:paraId="00000088" w14:textId="5D2EE72D" w:rsidR="00414CD3" w:rsidRPr="004B7E40" w:rsidRDefault="004B7E40">
      <w:pPr>
        <w:pBdr>
          <w:top w:val="nil"/>
          <w:left w:val="nil"/>
          <w:bottom w:val="nil"/>
          <w:right w:val="nil"/>
          <w:between w:val="nil"/>
        </w:pBdr>
        <w:tabs>
          <w:tab w:val="left" w:pos="1985"/>
          <w:tab w:val="left" w:pos="2127"/>
        </w:tabs>
        <w:spacing w:before="120" w:after="120" w:line="240" w:lineRule="auto"/>
        <w:rPr>
          <w:rFonts w:ascii="Arial" w:eastAsia="Arial" w:hAnsi="Arial" w:cs="Arial"/>
          <w:b/>
          <w:sz w:val="24"/>
          <w:szCs w:val="24"/>
        </w:rPr>
      </w:pPr>
      <w:r w:rsidRPr="004B7E40">
        <w:rPr>
          <w:rFonts w:ascii="Arial" w:eastAsia="Arial" w:hAnsi="Arial" w:cs="Arial"/>
          <w:b/>
          <w:sz w:val="24"/>
          <w:szCs w:val="24"/>
        </w:rPr>
        <w:t>Redacted under FOIA section 43, Commercial Interests</w:t>
      </w:r>
    </w:p>
    <w:p w14:paraId="00000089" w14:textId="77777777" w:rsidR="00414CD3" w:rsidRDefault="00414CD3">
      <w:p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8" w:name="_GoBack"/>
      <w:bookmarkEnd w:id="8"/>
    </w:p>
    <w:sectPr w:rsidR="00414CD3">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7F19F" w14:textId="77777777" w:rsidR="001E6E15" w:rsidRDefault="001E6E15">
      <w:pPr>
        <w:spacing w:after="0" w:line="240" w:lineRule="auto"/>
      </w:pPr>
      <w:r>
        <w:separator/>
      </w:r>
    </w:p>
  </w:endnote>
  <w:endnote w:type="continuationSeparator" w:id="0">
    <w:p w14:paraId="5F0650C3" w14:textId="77777777" w:rsidR="001E6E15" w:rsidRDefault="001E6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1" w14:textId="77777777" w:rsidR="00414CD3" w:rsidRDefault="00414CD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D" w14:textId="77777777" w:rsidR="00414CD3" w:rsidRDefault="001E6E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RM6342</w:t>
    </w:r>
    <w:r>
      <w:rPr>
        <w:rFonts w:ascii="Arial" w:eastAsia="Arial" w:hAnsi="Arial" w:cs="Arial"/>
        <w:sz w:val="20"/>
        <w:szCs w:val="20"/>
      </w:rPr>
      <w:tab/>
    </w:r>
    <w:r>
      <w:rPr>
        <w:rFonts w:ascii="Arial" w:eastAsia="Arial" w:hAnsi="Arial" w:cs="Arial"/>
        <w:sz w:val="20"/>
        <w:szCs w:val="20"/>
      </w:rPr>
      <w:t xml:space="preserve">                                           </w:t>
    </w:r>
  </w:p>
  <w:p w14:paraId="0000008E" w14:textId="717990EF" w:rsidR="00414CD3" w:rsidRDefault="001E6E1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4B7E40">
      <w:rPr>
        <w:rFonts w:ascii="Arial" w:eastAsia="Arial" w:hAnsi="Arial" w:cs="Arial"/>
        <w:sz w:val="20"/>
        <w:szCs w:val="20"/>
      </w:rPr>
      <w:fldChar w:fldCharType="separate"/>
    </w:r>
    <w:r w:rsidR="004B7E40">
      <w:rPr>
        <w:rFonts w:ascii="Arial" w:eastAsia="Arial" w:hAnsi="Arial" w:cs="Arial"/>
        <w:noProof/>
        <w:sz w:val="20"/>
        <w:szCs w:val="20"/>
      </w:rPr>
      <w:t>1</w:t>
    </w:r>
    <w:r>
      <w:rPr>
        <w:rFonts w:ascii="Arial" w:eastAsia="Arial" w:hAnsi="Arial" w:cs="Arial"/>
        <w:sz w:val="20"/>
        <w:szCs w:val="20"/>
      </w:rPr>
      <w:fldChar w:fldCharType="end"/>
    </w:r>
  </w:p>
  <w:p w14:paraId="0000008F" w14:textId="77777777" w:rsidR="00414CD3" w:rsidRDefault="001E6E15">
    <w:pPr>
      <w:spacing w:after="0" w:line="240" w:lineRule="auto"/>
      <w:jc w:val="both"/>
    </w:pPr>
    <w:r>
      <w:rPr>
        <w:rFonts w:ascii="Arial" w:eastAsia="Arial" w:hAnsi="Arial" w:cs="Arial"/>
        <w:sz w:val="20"/>
        <w:szCs w:val="20"/>
      </w:rPr>
      <w:t>Model Version: v3.1</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0" w14:textId="77777777" w:rsidR="00414CD3" w:rsidRDefault="00414CD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174FA" w14:textId="77777777" w:rsidR="001E6E15" w:rsidRDefault="001E6E15">
      <w:pPr>
        <w:spacing w:after="0" w:line="240" w:lineRule="auto"/>
      </w:pPr>
      <w:r>
        <w:separator/>
      </w:r>
    </w:p>
  </w:footnote>
  <w:footnote w:type="continuationSeparator" w:id="0">
    <w:p w14:paraId="5193A258" w14:textId="77777777" w:rsidR="001E6E15" w:rsidRDefault="001E6E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C" w14:textId="77777777" w:rsidR="00414CD3" w:rsidRDefault="00414CD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A" w14:textId="77777777" w:rsidR="00414CD3" w:rsidRDefault="00414CD3">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B" w14:textId="77777777" w:rsidR="00414CD3" w:rsidRDefault="00414CD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30CAB"/>
    <w:multiLevelType w:val="multilevel"/>
    <w:tmpl w:val="78D88594"/>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566" w:hanging="566"/>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990" w:hanging="720"/>
      </w:pPr>
      <w:rPr>
        <w:b w:val="0"/>
        <w:i w:val="0"/>
        <w:smallCaps w:val="0"/>
        <w:strike w:val="0"/>
        <w:color w:val="000000"/>
        <w:sz w:val="24"/>
        <w:szCs w:val="24"/>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7EF6F98"/>
    <w:multiLevelType w:val="multilevel"/>
    <w:tmpl w:val="E72883D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A027F11"/>
    <w:multiLevelType w:val="multilevel"/>
    <w:tmpl w:val="27E0032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566" w:hanging="566"/>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CD3"/>
    <w:rsid w:val="001E6E15"/>
    <w:rsid w:val="00414CD3"/>
    <w:rsid w:val="004B7E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76BF7"/>
  <w15:docId w15:val="{6F32B78A-AAA4-46BE-A762-9AB9FEEE4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3"/>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3"/>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num" w:pos="360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Zs38Zc/QHeRUQvckTeuxHWzVQ==">CgMxLjAyCGguZ2pkZ3hzMgloLjMwajB6bGwyCWguM3pueXNoNzIOaC56ZTdjM3oxNHl1MXkyCmlkLjN6bnlzaDcyCWguMWZvYjl0ZTIOaC5qbjUxOWxjcnU2OW0yCWguMnM4ZXlvMTgAciExTmJ0YmZvaDd3Tzd2cVVhNEZFVXp5ZVFUS0JieGozRWI=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2139</Words>
  <Characters>12194</Characters>
  <Application>Microsoft Office Word</Application>
  <DocSecurity>0</DocSecurity>
  <Lines>101</Lines>
  <Paragraphs>28</Paragraphs>
  <ScaleCrop>false</ScaleCrop>
  <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Julia Lambeth</cp:lastModifiedBy>
  <cp:revision>2</cp:revision>
  <dcterms:created xsi:type="dcterms:W3CDTF">1900-01-01T00:00:00Z</dcterms:created>
  <dcterms:modified xsi:type="dcterms:W3CDTF">2024-08-20T12:49:00Z</dcterms:modified>
</cp:coreProperties>
</file>